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3D5A" w14:textId="77777777" w:rsidR="005B5D20" w:rsidRPr="005B5D20" w:rsidRDefault="005B5D20" w:rsidP="005B5D20">
      <w:pPr>
        <w:jc w:val="center"/>
        <w:rPr>
          <w:rFonts w:eastAsia="Calibri"/>
        </w:rPr>
      </w:pPr>
      <w:bookmarkStart w:id="0" w:name="_Hlk201911379"/>
      <w:bookmarkStart w:id="1" w:name="_Hlk148453968"/>
      <w:r w:rsidRPr="005B5D20">
        <w:rPr>
          <w:rFonts w:eastAsia="Calibri"/>
          <w:noProof/>
        </w:rPr>
        <w:drawing>
          <wp:inline distT="0" distB="0" distL="0" distR="0" wp14:anchorId="75BEB81D" wp14:editId="30AA1F95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5FB1" w14:textId="77777777" w:rsidR="005B5D20" w:rsidRPr="005B5D20" w:rsidRDefault="005B5D20" w:rsidP="005B5D20">
      <w:pPr>
        <w:jc w:val="center"/>
        <w:rPr>
          <w:rFonts w:eastAsia="Calibri"/>
          <w:b/>
        </w:rPr>
      </w:pPr>
      <w:r w:rsidRPr="005B5D20">
        <w:rPr>
          <w:rFonts w:eastAsia="Calibri"/>
          <w:b/>
        </w:rPr>
        <w:t xml:space="preserve">АДМИНИСТРАЦИЯ </w:t>
      </w:r>
      <w:r w:rsidRPr="005B5D20">
        <w:rPr>
          <w:rFonts w:eastAsia="Calibri"/>
          <w:b/>
          <w:lang w:val="uk-UA"/>
        </w:rPr>
        <w:t xml:space="preserve">ДМИТРОВСКОГО СЕЛЬСКОГО ПОСЕЛЕНИЯ </w:t>
      </w:r>
      <w:r w:rsidRPr="005B5D20">
        <w:rPr>
          <w:rFonts w:eastAsia="Calibri"/>
          <w:b/>
        </w:rPr>
        <w:t>СОВ</w:t>
      </w:r>
      <w:r w:rsidRPr="005B5D20">
        <w:rPr>
          <w:rFonts w:eastAsia="Calibri"/>
          <w:b/>
          <w:lang w:val="uk-UA"/>
        </w:rPr>
        <w:t>Е</w:t>
      </w:r>
      <w:r w:rsidRPr="005B5D20">
        <w:rPr>
          <w:rFonts w:eastAsia="Calibri"/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D20" w:rsidRPr="005B5D20" w14:paraId="66A5E8E0" w14:textId="77777777" w:rsidTr="00621746">
        <w:tc>
          <w:tcPr>
            <w:tcW w:w="4785" w:type="dxa"/>
            <w:hideMark/>
          </w:tcPr>
          <w:p w14:paraId="6B2ED367" w14:textId="77777777" w:rsidR="005B5D20" w:rsidRPr="005B5D20" w:rsidRDefault="005B5D20" w:rsidP="00621746">
            <w:pPr>
              <w:jc w:val="center"/>
              <w:rPr>
                <w:rFonts w:eastAsia="Calibri"/>
                <w:b/>
              </w:rPr>
            </w:pPr>
            <w:r w:rsidRPr="005B5D20">
              <w:rPr>
                <w:rFonts w:eastAsia="Calibri"/>
                <w:b/>
              </w:rPr>
              <w:t>АДМ</w:t>
            </w:r>
            <w:r w:rsidRPr="005B5D20">
              <w:rPr>
                <w:rFonts w:eastAsia="Calibri"/>
                <w:b/>
                <w:lang w:val="uk-UA"/>
              </w:rPr>
              <w:t>І</w:t>
            </w:r>
            <w:r w:rsidRPr="005B5D20">
              <w:rPr>
                <w:rFonts w:eastAsia="Calibri"/>
                <w:b/>
              </w:rPr>
              <w:t>Н</w:t>
            </w:r>
            <w:r w:rsidRPr="005B5D20">
              <w:rPr>
                <w:rFonts w:eastAsia="Calibri"/>
                <w:b/>
                <w:lang w:val="uk-UA"/>
              </w:rPr>
              <w:t>І</w:t>
            </w:r>
            <w:r w:rsidRPr="005B5D20">
              <w:rPr>
                <w:rFonts w:eastAsia="Calibri"/>
                <w:b/>
              </w:rPr>
              <w:t>СТРАЦ</w:t>
            </w:r>
            <w:r w:rsidRPr="005B5D20">
              <w:rPr>
                <w:rFonts w:eastAsia="Calibri"/>
                <w:b/>
                <w:lang w:val="uk-UA"/>
              </w:rPr>
              <w:t>І</w:t>
            </w:r>
            <w:r w:rsidRPr="005B5D20">
              <w:rPr>
                <w:rFonts w:eastAsia="Calibri"/>
                <w:b/>
              </w:rPr>
              <w:t>Я</w:t>
            </w:r>
          </w:p>
          <w:p w14:paraId="7E7108E8" w14:textId="77777777" w:rsidR="005B5D20" w:rsidRPr="005B5D20" w:rsidRDefault="005B5D20" w:rsidP="00621746">
            <w:pPr>
              <w:jc w:val="center"/>
              <w:rPr>
                <w:rFonts w:eastAsia="Calibri"/>
                <w:b/>
              </w:rPr>
            </w:pPr>
            <w:r w:rsidRPr="005B5D20">
              <w:rPr>
                <w:rFonts w:eastAsia="Calibri"/>
                <w:b/>
              </w:rPr>
              <w:t>ДМИТРІВСЬКОГО</w:t>
            </w:r>
          </w:p>
          <w:p w14:paraId="516F9B19" w14:textId="77777777" w:rsidR="005B5D20" w:rsidRPr="005B5D20" w:rsidRDefault="005B5D20" w:rsidP="00621746">
            <w:pPr>
              <w:jc w:val="center"/>
              <w:rPr>
                <w:rFonts w:eastAsia="Calibri"/>
                <w:b/>
                <w:lang w:val="uk-UA"/>
              </w:rPr>
            </w:pPr>
            <w:r w:rsidRPr="005B5D20">
              <w:rPr>
                <w:rFonts w:eastAsia="Calibri"/>
                <w:b/>
                <w:lang w:val="uk-UA"/>
              </w:rPr>
              <w:t>СІЛЬСКОГО ПОСЕЛЕНИЯ</w:t>
            </w:r>
          </w:p>
          <w:p w14:paraId="419E00CC" w14:textId="77777777" w:rsidR="005B5D20" w:rsidRPr="005B5D20" w:rsidRDefault="005B5D20" w:rsidP="00621746">
            <w:pPr>
              <w:jc w:val="center"/>
              <w:rPr>
                <w:rFonts w:eastAsia="Calibri"/>
                <w:b/>
              </w:rPr>
            </w:pPr>
            <w:r w:rsidRPr="005B5D20">
              <w:rPr>
                <w:rFonts w:eastAsia="Calibri"/>
                <w:b/>
              </w:rPr>
              <w:t>СОВ</w:t>
            </w:r>
            <w:r w:rsidRPr="005B5D20">
              <w:rPr>
                <w:rFonts w:eastAsia="Calibri"/>
                <w:b/>
                <w:lang w:val="uk-UA"/>
              </w:rPr>
              <w:t xml:space="preserve">ЄТСЬКОГО РАЙОНУ </w:t>
            </w:r>
          </w:p>
          <w:p w14:paraId="65916F78" w14:textId="77777777" w:rsidR="005B5D20" w:rsidRPr="005B5D20" w:rsidRDefault="005B5D20" w:rsidP="00621746">
            <w:pPr>
              <w:jc w:val="center"/>
              <w:rPr>
                <w:rFonts w:eastAsia="Calibri"/>
                <w:lang w:val="uk-UA"/>
              </w:rPr>
            </w:pPr>
            <w:r w:rsidRPr="005B5D2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98A521A" wp14:editId="1A7C610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D376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5B5D20">
              <w:rPr>
                <w:rFonts w:eastAsia="Calibri"/>
                <w:b/>
              </w:rPr>
              <w:t>РЕСПУБЛ</w:t>
            </w:r>
            <w:r w:rsidRPr="005B5D20">
              <w:rPr>
                <w:rFonts w:eastAsia="Calibri"/>
                <w:b/>
                <w:lang w:val="uk-UA"/>
              </w:rPr>
              <w:t>ІКИ</w:t>
            </w:r>
            <w:r w:rsidRPr="005B5D20">
              <w:rPr>
                <w:rFonts w:eastAsia="Calibri"/>
                <w:b/>
              </w:rPr>
              <w:t xml:space="preserve"> КР</w:t>
            </w:r>
            <w:r w:rsidRPr="005B5D20">
              <w:rPr>
                <w:rFonts w:eastAsia="Calibri"/>
                <w:b/>
                <w:lang w:val="uk-UA"/>
              </w:rPr>
              <w:t>И</w:t>
            </w:r>
            <w:r w:rsidRPr="005B5D20">
              <w:rPr>
                <w:rFonts w:eastAsia="Calibri"/>
                <w:b/>
              </w:rPr>
              <w:t>М</w:t>
            </w:r>
          </w:p>
        </w:tc>
        <w:tc>
          <w:tcPr>
            <w:tcW w:w="4786" w:type="dxa"/>
          </w:tcPr>
          <w:p w14:paraId="176E34E0" w14:textId="77777777" w:rsidR="005B5D20" w:rsidRPr="005B5D20" w:rsidRDefault="005B5D20" w:rsidP="00621746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5B5D20">
              <w:rPr>
                <w:rFonts w:eastAsia="Calibri"/>
                <w:b/>
                <w:lang w:val="uk-UA"/>
              </w:rPr>
              <w:t xml:space="preserve">КЪЫРЫМ ДЖУМХУРИЕТИ                                              СОВЕТСКИЙ БОЛЮГИ                                 ДМИТРОВКА КОЙ КЪАСАБАЫНЫНЬ ИДАРЕСИ </w:t>
            </w:r>
          </w:p>
          <w:p w14:paraId="79EF2686" w14:textId="77777777" w:rsidR="005B5D20" w:rsidRPr="005B5D20" w:rsidRDefault="005B5D20" w:rsidP="00621746">
            <w:pPr>
              <w:rPr>
                <w:rFonts w:eastAsia="Calibri"/>
                <w:lang w:val="uk-UA"/>
              </w:rPr>
            </w:pPr>
          </w:p>
        </w:tc>
      </w:tr>
    </w:tbl>
    <w:p w14:paraId="05E3BF82" w14:textId="77777777" w:rsidR="005B5D20" w:rsidRPr="005B5D20" w:rsidRDefault="005B5D20" w:rsidP="005B5D20">
      <w:pPr>
        <w:jc w:val="center"/>
        <w:rPr>
          <w:rFonts w:eastAsia="Calibri"/>
          <w:b/>
        </w:rPr>
      </w:pPr>
    </w:p>
    <w:p w14:paraId="0D368172" w14:textId="77777777" w:rsidR="005B5D20" w:rsidRPr="005B5D20" w:rsidRDefault="005B5D20" w:rsidP="005B5D20">
      <w:pPr>
        <w:jc w:val="center"/>
        <w:rPr>
          <w:rFonts w:eastAsia="Calibri"/>
          <w:b/>
        </w:rPr>
      </w:pPr>
      <w:r w:rsidRPr="005B5D20">
        <w:rPr>
          <w:rFonts w:eastAsia="Calibri"/>
          <w:b/>
        </w:rPr>
        <w:t>ПОСТАНОВЛЕНИЕ</w:t>
      </w:r>
    </w:p>
    <w:p w14:paraId="7F10B41F" w14:textId="41EDAD6E" w:rsidR="005B5D20" w:rsidRPr="005B5D20" w:rsidRDefault="005B5D20" w:rsidP="005B5D20">
      <w:pPr>
        <w:jc w:val="center"/>
        <w:rPr>
          <w:rFonts w:eastAsia="Calibri"/>
          <w:b/>
        </w:rPr>
      </w:pPr>
      <w:r w:rsidRPr="005B5D20">
        <w:rPr>
          <w:rFonts w:eastAsia="Calibri"/>
          <w:b/>
          <w:u w:val="single"/>
        </w:rPr>
        <w:t xml:space="preserve">от «12» сентября 2025 года </w:t>
      </w:r>
      <w:r w:rsidRPr="005B5D20">
        <w:rPr>
          <w:rFonts w:eastAsia="Calibri"/>
          <w:b/>
        </w:rPr>
        <w:t>№ 13</w:t>
      </w:r>
      <w:r>
        <w:rPr>
          <w:rFonts w:eastAsia="Calibri"/>
          <w:b/>
        </w:rPr>
        <w:t>2</w:t>
      </w:r>
    </w:p>
    <w:p w14:paraId="3EDB14EE" w14:textId="20B5A9E7" w:rsidR="005B5D20" w:rsidRDefault="005B5D20" w:rsidP="005B5D20">
      <w:pPr>
        <w:jc w:val="center"/>
      </w:pPr>
      <w:r w:rsidRPr="005B5D20">
        <w:rPr>
          <w:rFonts w:eastAsia="Calibri"/>
          <w:b/>
        </w:rPr>
        <w:t>с. Дмитровка</w:t>
      </w:r>
    </w:p>
    <w:p w14:paraId="7443CA06" w14:textId="77777777" w:rsidR="005B5D20" w:rsidRPr="005B5D20" w:rsidRDefault="005B5D20" w:rsidP="005B5D20">
      <w:pPr>
        <w:jc w:val="center"/>
      </w:pPr>
    </w:p>
    <w:p w14:paraId="3792ED05" w14:textId="0E1AFEF9" w:rsidR="00B94AA8" w:rsidRPr="005B5D20" w:rsidRDefault="00B94AA8" w:rsidP="00AC2C32">
      <w:pPr>
        <w:ind w:firstLine="0"/>
        <w:jc w:val="center"/>
        <w:rPr>
          <w:b/>
        </w:rPr>
      </w:pPr>
      <w:bookmarkStart w:id="2" w:name="_Hlk208844585"/>
      <w:r w:rsidRPr="005B5D20">
        <w:rPr>
          <w:b/>
        </w:rPr>
        <w:t>О внесении изменений в</w:t>
      </w:r>
      <w:r w:rsidR="00AC2C32" w:rsidRPr="005B5D20">
        <w:rPr>
          <w:b/>
        </w:rPr>
        <w:t xml:space="preserve"> Административный регламент предоставления муниципальной услуги «</w:t>
      </w:r>
      <w:r w:rsidR="00793BC4" w:rsidRPr="005B5D20">
        <w:rPr>
          <w:b/>
        </w:rPr>
        <w:t>Выдача разрешений на право вырубки зеленых насаждений» на территории Дмитровского сельского поселения Советского района Республики Крым</w:t>
      </w:r>
      <w:r w:rsidR="00AC2C32" w:rsidRPr="005B5D20">
        <w:rPr>
          <w:b/>
        </w:rPr>
        <w:t>»</w:t>
      </w:r>
      <w:r w:rsidRPr="005B5D20">
        <w:rPr>
          <w:b/>
        </w:rPr>
        <w:t xml:space="preserve">, утвержденный Постановлением Администрации </w:t>
      </w:r>
      <w:r w:rsidR="00793BC4" w:rsidRPr="005B5D20">
        <w:rPr>
          <w:b/>
        </w:rPr>
        <w:t>Дмитровск</w:t>
      </w:r>
      <w:r w:rsidRPr="005B5D20">
        <w:rPr>
          <w:b/>
        </w:rPr>
        <w:t xml:space="preserve">ого сельского поселения № </w:t>
      </w:r>
      <w:r w:rsidR="00793BC4" w:rsidRPr="005B5D20">
        <w:rPr>
          <w:b/>
        </w:rPr>
        <w:t>163</w:t>
      </w:r>
      <w:r w:rsidRPr="005B5D20">
        <w:rPr>
          <w:b/>
        </w:rPr>
        <w:t xml:space="preserve"> от </w:t>
      </w:r>
      <w:r w:rsidR="00793BC4" w:rsidRPr="005B5D20">
        <w:rPr>
          <w:b/>
        </w:rPr>
        <w:t>26</w:t>
      </w:r>
      <w:r w:rsidR="00E46831" w:rsidRPr="005B5D20">
        <w:rPr>
          <w:b/>
        </w:rPr>
        <w:t>.</w:t>
      </w:r>
      <w:r w:rsidR="00793BC4" w:rsidRPr="005B5D20">
        <w:rPr>
          <w:b/>
        </w:rPr>
        <w:t>12</w:t>
      </w:r>
      <w:r w:rsidR="00E46831" w:rsidRPr="005B5D20">
        <w:rPr>
          <w:b/>
        </w:rPr>
        <w:t>.20</w:t>
      </w:r>
      <w:r w:rsidR="00AC2C32" w:rsidRPr="005B5D20">
        <w:rPr>
          <w:b/>
        </w:rPr>
        <w:t>2</w:t>
      </w:r>
      <w:r w:rsidR="00793BC4" w:rsidRPr="005B5D20">
        <w:rPr>
          <w:b/>
        </w:rPr>
        <w:t>4</w:t>
      </w:r>
      <w:r w:rsidR="00E46831" w:rsidRPr="005B5D20">
        <w:rPr>
          <w:b/>
        </w:rPr>
        <w:t xml:space="preserve"> г</w:t>
      </w:r>
      <w:r w:rsidRPr="005B5D20">
        <w:rPr>
          <w:b/>
        </w:rPr>
        <w:t>.</w:t>
      </w:r>
    </w:p>
    <w:bookmarkEnd w:id="0"/>
    <w:bookmarkEnd w:id="2"/>
    <w:p w14:paraId="1A9BA65F" w14:textId="77777777" w:rsidR="00B94AA8" w:rsidRPr="005B5D20" w:rsidRDefault="00B94AA8" w:rsidP="00B94AA8">
      <w:pPr>
        <w:ind w:firstLine="0"/>
      </w:pPr>
    </w:p>
    <w:bookmarkEnd w:id="1"/>
    <w:p w14:paraId="020040A3" w14:textId="6CF0CEA4" w:rsidR="00A73682" w:rsidRPr="005B5D20" w:rsidRDefault="00B94AA8" w:rsidP="00521C36">
      <w:pPr>
        <w:ind w:firstLine="708"/>
      </w:pPr>
      <w:r w:rsidRPr="005B5D20">
        <w:t xml:space="preserve">В соответствии с Земельным кодексом Российской Федерации, Федеральным Законом от 06.10.2003 № 131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</w:t>
      </w:r>
      <w:r w:rsidR="00793BC4" w:rsidRPr="005B5D20">
        <w:t>Дмитровск</w:t>
      </w:r>
      <w:r w:rsidRPr="005B5D20">
        <w:t xml:space="preserve">ого сельского поселения </w:t>
      </w:r>
      <w:r w:rsidR="00793BC4" w:rsidRPr="005B5D20">
        <w:t>Советского</w:t>
      </w:r>
      <w:r w:rsidRPr="005B5D20">
        <w:t xml:space="preserve"> района Республики Крым, администрация </w:t>
      </w:r>
      <w:r w:rsidR="00793BC4" w:rsidRPr="005B5D20">
        <w:t>Дмитровск</w:t>
      </w:r>
      <w:r w:rsidRPr="005B5D20">
        <w:t xml:space="preserve">ого сельского поселения </w:t>
      </w:r>
      <w:r w:rsidR="00793BC4" w:rsidRPr="005B5D20">
        <w:t>Советского</w:t>
      </w:r>
      <w:r w:rsidRPr="005B5D20">
        <w:t xml:space="preserve"> района Республики Крым</w:t>
      </w:r>
    </w:p>
    <w:p w14:paraId="4EA6DD9D" w14:textId="77777777" w:rsidR="00A73682" w:rsidRPr="005B5D20" w:rsidRDefault="00A73682" w:rsidP="00521C36">
      <w:pPr>
        <w:ind w:firstLine="708"/>
      </w:pPr>
    </w:p>
    <w:p w14:paraId="025F97A2" w14:textId="085362C1" w:rsidR="00B94AA8" w:rsidRPr="005B5D20" w:rsidRDefault="00B94AA8" w:rsidP="00A73682">
      <w:pPr>
        <w:ind w:firstLine="708"/>
        <w:jc w:val="center"/>
        <w:rPr>
          <w:b/>
        </w:rPr>
      </w:pPr>
      <w:r w:rsidRPr="005B5D20">
        <w:rPr>
          <w:b/>
        </w:rPr>
        <w:t>ПОСТАНОВЛЯЕТ:</w:t>
      </w:r>
    </w:p>
    <w:p w14:paraId="2848C957" w14:textId="77777777" w:rsidR="00B94AA8" w:rsidRPr="005B5D20" w:rsidRDefault="00B94AA8" w:rsidP="00B94AA8">
      <w:pPr>
        <w:ind w:firstLine="0"/>
      </w:pPr>
    </w:p>
    <w:p w14:paraId="0B60DDE3" w14:textId="3440FCA0" w:rsidR="00B94AA8" w:rsidRPr="005B5D20" w:rsidRDefault="00B94AA8" w:rsidP="00B94AA8">
      <w:pPr>
        <w:ind w:firstLine="708"/>
      </w:pPr>
      <w:r w:rsidRPr="005B5D20">
        <w:rPr>
          <w:b/>
        </w:rPr>
        <w:t>1.</w:t>
      </w:r>
      <w:r w:rsidRPr="005B5D20">
        <w:t xml:space="preserve"> Внести в </w:t>
      </w:r>
      <w:r w:rsidR="00AC2C32" w:rsidRPr="005B5D20">
        <w:t>Административный регламент предоставления муниципальной услуги</w:t>
      </w:r>
      <w:r w:rsidR="00793BC4" w:rsidRPr="005B5D20">
        <w:t xml:space="preserve"> «Выдача разрешений на право вырубки зеленых насаждений» на территории Дмитровского сельского поселения Советского района Республики Крым», утвержденный Постановлением Администрации Дмитровского сельского поселения № 163 от 26.12.2024 г</w:t>
      </w:r>
      <w:r w:rsidR="00AC2C32" w:rsidRPr="005B5D20">
        <w:t xml:space="preserve">. </w:t>
      </w:r>
      <w:r w:rsidRPr="005B5D20">
        <w:t>(далее – Административный регламент), следующие изменения:</w:t>
      </w:r>
    </w:p>
    <w:p w14:paraId="71FDB84A" w14:textId="0E6EF8DF" w:rsidR="003F40BD" w:rsidRPr="005B5D20" w:rsidRDefault="00B94AA8" w:rsidP="00AC2C32">
      <w:pPr>
        <w:ind w:firstLine="708"/>
        <w:rPr>
          <w:b/>
        </w:rPr>
      </w:pPr>
      <w:r w:rsidRPr="005B5D20">
        <w:rPr>
          <w:b/>
        </w:rPr>
        <w:t xml:space="preserve">1.1. </w:t>
      </w:r>
      <w:r w:rsidR="00E46831" w:rsidRPr="005B5D20">
        <w:rPr>
          <w:b/>
        </w:rPr>
        <w:t>П</w:t>
      </w:r>
      <w:r w:rsidR="00AC2C32" w:rsidRPr="005B5D20">
        <w:rPr>
          <w:b/>
        </w:rPr>
        <w:t xml:space="preserve">одраздел 17 Раздела </w:t>
      </w:r>
      <w:r w:rsidR="00AC2C32" w:rsidRPr="005B5D20">
        <w:rPr>
          <w:b/>
          <w:lang w:val="en-US"/>
        </w:rPr>
        <w:t>II</w:t>
      </w:r>
      <w:r w:rsidR="00E46831" w:rsidRPr="005B5D20">
        <w:rPr>
          <w:b/>
        </w:rPr>
        <w:t xml:space="preserve"> Административного регламента изложить в следующей редакции:</w:t>
      </w:r>
    </w:p>
    <w:p w14:paraId="57D654B9" w14:textId="44D811A3" w:rsidR="0037491B" w:rsidRPr="005B5D20" w:rsidRDefault="00AC2C32" w:rsidP="00AC2C32">
      <w:pPr>
        <w:rPr>
          <w:b/>
        </w:rPr>
      </w:pPr>
      <w:r w:rsidRPr="005B5D20">
        <w:rPr>
          <w:bCs/>
        </w:rPr>
        <w:t>«</w:t>
      </w:r>
      <w:r w:rsidRPr="005B5D20">
        <w:rPr>
          <w:b/>
        </w:rPr>
        <w:t xml:space="preserve">17. </w:t>
      </w:r>
      <w:r w:rsidR="0037491B" w:rsidRPr="005B5D20">
        <w:rPr>
          <w:b/>
        </w:rPr>
        <w:t xml:space="preserve">Максимальный срок ожидания в очереди при подаче запроса о предоставлении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</w:t>
      </w:r>
      <w:r w:rsidR="0037491B" w:rsidRPr="005B5D20">
        <w:rPr>
          <w:b/>
        </w:rPr>
        <w:lastRenderedPageBreak/>
        <w:t>государственные услуги, орган, предоставляющий муниципальные услуги, или многофункциональный центр.</w:t>
      </w:r>
    </w:p>
    <w:p w14:paraId="547D188B" w14:textId="0AFE8386" w:rsidR="0037491B" w:rsidRPr="005B5D20" w:rsidRDefault="00AC2C32" w:rsidP="0037491B">
      <w:pPr>
        <w:rPr>
          <w:bCs/>
        </w:rPr>
      </w:pPr>
      <w:r w:rsidRPr="005B5D20">
        <w:rPr>
          <w:bCs/>
        </w:rPr>
        <w:t>17.1</w:t>
      </w:r>
      <w:r w:rsidR="003F40BD" w:rsidRPr="005B5D20">
        <w:rPr>
          <w:bCs/>
        </w:rPr>
        <w:t xml:space="preserve">. </w:t>
      </w:r>
      <w:r w:rsidR="0037491B" w:rsidRPr="005B5D20">
        <w:rPr>
          <w:bCs/>
        </w:rPr>
        <w:t>Максимальное время ожидания в очереди при подаче заявления о предоставлении муниципальной услуги не должно превышать 15 минут.</w:t>
      </w:r>
    </w:p>
    <w:p w14:paraId="5CA05796" w14:textId="72EF5ABA" w:rsidR="00E46831" w:rsidRPr="005B5D20" w:rsidRDefault="00AC2C32" w:rsidP="0037491B">
      <w:pPr>
        <w:rPr>
          <w:bCs/>
        </w:rPr>
      </w:pPr>
      <w:r w:rsidRPr="005B5D20">
        <w:rPr>
          <w:bCs/>
        </w:rPr>
        <w:t>17.2</w:t>
      </w:r>
      <w:r w:rsidR="003F40BD" w:rsidRPr="005B5D20">
        <w:rPr>
          <w:bCs/>
        </w:rPr>
        <w:t xml:space="preserve">. </w:t>
      </w:r>
      <w:r w:rsidR="0037491B" w:rsidRPr="005B5D20">
        <w:rPr>
          <w:bCs/>
        </w:rPr>
        <w:t>Максимальное время ожидания в очереди на получение результата предоставления муниципальной услуги не должно превышать 15 минут.</w:t>
      </w:r>
      <w:r w:rsidR="007C232C" w:rsidRPr="005B5D20">
        <w:rPr>
          <w:bCs/>
        </w:rPr>
        <w:t>»;</w:t>
      </w:r>
    </w:p>
    <w:p w14:paraId="024D4587" w14:textId="296653EC" w:rsidR="00820D62" w:rsidRPr="005B5D20" w:rsidRDefault="00E46831" w:rsidP="00820D62">
      <w:pPr>
        <w:ind w:firstLine="708"/>
        <w:rPr>
          <w:b/>
        </w:rPr>
      </w:pPr>
      <w:r w:rsidRPr="005B5D20">
        <w:rPr>
          <w:b/>
        </w:rPr>
        <w:t xml:space="preserve">1.2. </w:t>
      </w:r>
      <w:r w:rsidR="007C232C" w:rsidRPr="005B5D20">
        <w:rPr>
          <w:b/>
        </w:rPr>
        <w:t xml:space="preserve">Подраздел 19 Раздела II </w:t>
      </w:r>
      <w:r w:rsidR="00820D62" w:rsidRPr="005B5D20">
        <w:rPr>
          <w:b/>
        </w:rPr>
        <w:t>Административного регламента изложить в следующей редакции:</w:t>
      </w:r>
    </w:p>
    <w:p w14:paraId="0EBB914C" w14:textId="1D17E71E" w:rsidR="00820D62" w:rsidRPr="005B5D20" w:rsidRDefault="00820D62" w:rsidP="00820D62">
      <w:pPr>
        <w:rPr>
          <w:bCs/>
        </w:rPr>
      </w:pPr>
      <w:r w:rsidRPr="005B5D20">
        <w:rPr>
          <w:bCs/>
        </w:rPr>
        <w:t>«</w:t>
      </w:r>
      <w:r w:rsidR="007C232C" w:rsidRPr="005B5D20">
        <w:rPr>
          <w:bCs/>
        </w:rPr>
        <w:t>19.</w:t>
      </w:r>
      <w:r w:rsidRPr="005B5D20">
        <w:rPr>
          <w:bCs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CC1DBC3" w14:textId="69A3D522" w:rsidR="00820D62" w:rsidRPr="005B5D20" w:rsidRDefault="007C232C" w:rsidP="00820D62">
      <w:pPr>
        <w:rPr>
          <w:bCs/>
        </w:rPr>
      </w:pPr>
      <w:r w:rsidRPr="005B5D20">
        <w:rPr>
          <w:bCs/>
        </w:rPr>
        <w:t>19.</w:t>
      </w:r>
      <w:r w:rsidR="00820D62" w:rsidRPr="005B5D20">
        <w:rPr>
          <w:bCs/>
        </w:rPr>
        <w:t>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4418A8CC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условия для беспрепятственного доступа к объектам, к местам отдыха и к предоставляемым в них услугам;</w:t>
      </w:r>
    </w:p>
    <w:p w14:paraId="0110759A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кресла- коляски;</w:t>
      </w:r>
    </w:p>
    <w:p w14:paraId="6F7C401A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0CB41744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73ED476B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70D9CB27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E539DF6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18DFDDE1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 xml:space="preserve">Выделение на всех парковках общего пользования, около помещений,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</w:t>
      </w:r>
      <w:r w:rsidRPr="005B5D20">
        <w:rPr>
          <w:bCs/>
        </w:rPr>
        <w:lastRenderedPageBreak/>
        <w:t>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5F4FCFC9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В случаях, если существующие помещения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13E34410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10B6DED3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Инспектор, предоставляющий государственную услугу, несет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528F034B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Помещения, в которых предоставляется государственная услуга предъявляются следующие требования:</w:t>
      </w:r>
    </w:p>
    <w:p w14:paraId="537E2864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29E05D7F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1F6F8A76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оборудуются световым информационным табло;</w:t>
      </w:r>
    </w:p>
    <w:p w14:paraId="151F829F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комплектуется необходимым оборудованием в целях создания комфортных условий для получателей услуги;</w:t>
      </w:r>
    </w:p>
    <w:p w14:paraId="74E2D89D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3D9CEA7C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 xml:space="preserve"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</w:t>
      </w:r>
      <w:r w:rsidRPr="005B5D20">
        <w:rPr>
          <w:bCs/>
        </w:rPr>
        <w:lastRenderedPageBreak/>
        <w:t>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7DC5CCE" w14:textId="105B04F2" w:rsidR="00820D62" w:rsidRPr="005B5D20" w:rsidRDefault="007C232C" w:rsidP="00820D62">
      <w:pPr>
        <w:rPr>
          <w:bCs/>
        </w:rPr>
      </w:pPr>
      <w:r w:rsidRPr="005B5D20">
        <w:rPr>
          <w:bCs/>
        </w:rPr>
        <w:t>19.</w:t>
      </w:r>
      <w:r w:rsidR="00820D62" w:rsidRPr="005B5D20">
        <w:rPr>
          <w:bCs/>
        </w:rPr>
        <w:t>2. Требования к залу ожидания.</w:t>
      </w:r>
    </w:p>
    <w:p w14:paraId="6BE128CB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Места ожидания должны быть оборудованы стульями, кресельными секциями, скамьями.</w:t>
      </w:r>
    </w:p>
    <w:p w14:paraId="37E6EB68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Количество мест ожидания определяется исходя из фактической нагрузки и возможностей для их размещения.</w:t>
      </w:r>
    </w:p>
    <w:p w14:paraId="30E1D1C5" w14:textId="18668A58" w:rsidR="00820D62" w:rsidRPr="005B5D20" w:rsidRDefault="007C232C" w:rsidP="00820D62">
      <w:pPr>
        <w:rPr>
          <w:bCs/>
        </w:rPr>
      </w:pPr>
      <w:r w:rsidRPr="005B5D20">
        <w:rPr>
          <w:bCs/>
        </w:rPr>
        <w:t>19.</w:t>
      </w:r>
      <w:r w:rsidR="00820D62" w:rsidRPr="005B5D20">
        <w:rPr>
          <w:bCs/>
        </w:rPr>
        <w:t>3. Требования к местам для заполнения заявлений о предоставлении услуги.</w:t>
      </w:r>
    </w:p>
    <w:p w14:paraId="62393600" w14:textId="77777777" w:rsidR="00820D62" w:rsidRPr="005B5D20" w:rsidRDefault="00820D62" w:rsidP="00820D62">
      <w:pPr>
        <w:rPr>
          <w:bCs/>
        </w:rPr>
      </w:pPr>
      <w:r w:rsidRPr="005B5D20">
        <w:rPr>
          <w:bCs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47D98A1F" w14:textId="176048FC" w:rsidR="00820D62" w:rsidRPr="005B5D20" w:rsidRDefault="007C232C" w:rsidP="00820D62">
      <w:pPr>
        <w:rPr>
          <w:bCs/>
        </w:rPr>
      </w:pPr>
      <w:r w:rsidRPr="005B5D20">
        <w:rPr>
          <w:bCs/>
        </w:rPr>
        <w:t>19</w:t>
      </w:r>
      <w:r w:rsidR="003F40BD" w:rsidRPr="005B5D20">
        <w:rPr>
          <w:bCs/>
        </w:rPr>
        <w:t>.</w:t>
      </w:r>
      <w:r w:rsidR="00820D62" w:rsidRPr="005B5D20">
        <w:rPr>
          <w:bCs/>
        </w:rPr>
        <w:t>4.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FA85BC0" w14:textId="248ADB4C" w:rsidR="00820D62" w:rsidRPr="005B5D20" w:rsidRDefault="00820D62" w:rsidP="00820D62">
      <w:pPr>
        <w:rPr>
          <w:bCs/>
        </w:rPr>
      </w:pPr>
      <w:r w:rsidRPr="005B5D20">
        <w:rPr>
          <w:bCs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гражданами.»</w:t>
      </w:r>
      <w:r w:rsidR="007C232C" w:rsidRPr="005B5D20">
        <w:rPr>
          <w:bCs/>
        </w:rPr>
        <w:t>;</w:t>
      </w:r>
    </w:p>
    <w:p w14:paraId="42A258F0" w14:textId="01511512" w:rsidR="00E46831" w:rsidRPr="005B5D20" w:rsidRDefault="00820D62" w:rsidP="00E46831">
      <w:pPr>
        <w:rPr>
          <w:b/>
        </w:rPr>
      </w:pPr>
      <w:r w:rsidRPr="005B5D20">
        <w:rPr>
          <w:b/>
        </w:rPr>
        <w:t xml:space="preserve">1.3. </w:t>
      </w:r>
      <w:r w:rsidR="007C232C" w:rsidRPr="005B5D20">
        <w:rPr>
          <w:b/>
        </w:rPr>
        <w:t xml:space="preserve">Подраздел 20 Раздела II </w:t>
      </w:r>
      <w:r w:rsidR="004229E8" w:rsidRPr="005B5D20">
        <w:rPr>
          <w:b/>
        </w:rPr>
        <w:t>Административного регламента</w:t>
      </w:r>
      <w:r w:rsidR="00793BC4" w:rsidRPr="005B5D20">
        <w:rPr>
          <w:b/>
        </w:rPr>
        <w:t xml:space="preserve"> дополнить пунктом 20.4 следующего содержания</w:t>
      </w:r>
      <w:r w:rsidR="004229E8" w:rsidRPr="005B5D20">
        <w:rPr>
          <w:b/>
        </w:rPr>
        <w:t>:</w:t>
      </w:r>
    </w:p>
    <w:p w14:paraId="42676EE4" w14:textId="495F583C" w:rsidR="00E46831" w:rsidRPr="005B5D20" w:rsidRDefault="004229E8" w:rsidP="00E46831">
      <w:pPr>
        <w:ind w:firstLine="708"/>
        <w:rPr>
          <w:b/>
        </w:rPr>
      </w:pPr>
      <w:r w:rsidRPr="005B5D20">
        <w:rPr>
          <w:b/>
        </w:rPr>
        <w:t>«</w:t>
      </w:r>
      <w:r w:rsidR="00E46831" w:rsidRPr="005B5D20">
        <w:rPr>
          <w:b/>
        </w:rPr>
        <w:t>2</w:t>
      </w:r>
      <w:r w:rsidR="007C232C" w:rsidRPr="005B5D20">
        <w:rPr>
          <w:b/>
        </w:rPr>
        <w:t>0.</w:t>
      </w:r>
      <w:r w:rsidR="00434F3F" w:rsidRPr="005B5D20">
        <w:rPr>
          <w:b/>
        </w:rPr>
        <w:t>4.</w:t>
      </w:r>
      <w:r w:rsidR="00E46831" w:rsidRPr="005B5D20">
        <w:rPr>
          <w:b/>
        </w:rPr>
        <w:t xml:space="preserve"> Основными показателями доступности предоставления муниципальной услуги являются:</w:t>
      </w:r>
    </w:p>
    <w:p w14:paraId="05051D67" w14:textId="77777777" w:rsidR="00E46831" w:rsidRPr="005B5D20" w:rsidRDefault="00E46831" w:rsidP="00E46831">
      <w:pPr>
        <w:ind w:firstLine="708"/>
        <w:rPr>
          <w:bCs/>
        </w:rPr>
      </w:pPr>
      <w:r w:rsidRPr="005B5D20">
        <w:rPr>
          <w:bCs/>
        </w:rPr>
        <w:t>наличие полной и понятной информации о порядке, сроках и ходе предоставления муниципальной услуги в информационно- телекоммуникационных сетях общего пользования (в том числе в сети «Интернет»), средствах массовой информации;</w:t>
      </w:r>
    </w:p>
    <w:p w14:paraId="7D5BB0CA" w14:textId="77777777" w:rsidR="00E46831" w:rsidRPr="005B5D20" w:rsidRDefault="00E46831" w:rsidP="00E46831">
      <w:pPr>
        <w:ind w:firstLine="708"/>
        <w:rPr>
          <w:bCs/>
        </w:rPr>
      </w:pPr>
      <w:r w:rsidRPr="005B5D20">
        <w:rPr>
          <w:bCs/>
        </w:rPr>
        <w:t>возможность получения заявителем уведомлений о предоставлении муниципальной услуги с помощью ЕПГУ;</w:t>
      </w:r>
    </w:p>
    <w:p w14:paraId="36FF5DC1" w14:textId="52ECD9E9" w:rsidR="00E46831" w:rsidRPr="005B5D20" w:rsidRDefault="00E46831" w:rsidP="00E46831">
      <w:pPr>
        <w:ind w:firstLine="708"/>
        <w:rPr>
          <w:bCs/>
        </w:rPr>
      </w:pPr>
      <w:r w:rsidRPr="005B5D20">
        <w:rPr>
          <w:bCs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28EDD4D" w14:textId="0EFA2773" w:rsidR="00E46831" w:rsidRPr="005B5D20" w:rsidRDefault="004229E8" w:rsidP="00E46831">
      <w:pPr>
        <w:ind w:firstLine="708"/>
        <w:rPr>
          <w:bCs/>
        </w:rPr>
      </w:pPr>
      <w:r w:rsidRPr="005B5D20">
        <w:rPr>
          <w:bCs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5B5D20">
        <w:rPr>
          <w:bCs/>
        </w:rPr>
        <w:lastRenderedPageBreak/>
        <w:t>Федерации и признании утратившими силу отдельных положений законодательных актов Российской Федерации».».</w:t>
      </w:r>
    </w:p>
    <w:p w14:paraId="2DC81A24" w14:textId="1B6127D3" w:rsidR="004229E8" w:rsidRPr="005B5D20" w:rsidRDefault="004229E8" w:rsidP="00E46831">
      <w:pPr>
        <w:ind w:firstLine="708"/>
        <w:rPr>
          <w:b/>
        </w:rPr>
      </w:pPr>
      <w:r w:rsidRPr="005B5D20">
        <w:rPr>
          <w:b/>
        </w:rPr>
        <w:t xml:space="preserve">1.3. Раздел </w:t>
      </w:r>
      <w:r w:rsidR="007C232C" w:rsidRPr="005B5D20">
        <w:rPr>
          <w:b/>
        </w:rPr>
        <w:t>IV</w:t>
      </w:r>
      <w:r w:rsidRPr="005B5D20">
        <w:rPr>
          <w:b/>
        </w:rPr>
        <w:t xml:space="preserve"> Административного регламента исключить.</w:t>
      </w:r>
    </w:p>
    <w:p w14:paraId="1B33D35C" w14:textId="246439A0" w:rsidR="004229E8" w:rsidRPr="005B5D20" w:rsidRDefault="004229E8" w:rsidP="00E46831">
      <w:pPr>
        <w:ind w:firstLine="708"/>
        <w:rPr>
          <w:b/>
        </w:rPr>
      </w:pPr>
      <w:r w:rsidRPr="005B5D20">
        <w:rPr>
          <w:b/>
        </w:rPr>
        <w:t xml:space="preserve">1.4. Раздел </w:t>
      </w:r>
      <w:r w:rsidR="007C232C" w:rsidRPr="005B5D20">
        <w:rPr>
          <w:b/>
        </w:rPr>
        <w:t>V</w:t>
      </w:r>
      <w:r w:rsidRPr="005B5D20">
        <w:rPr>
          <w:b/>
          <w:bCs/>
          <w:color w:val="000000"/>
        </w:rPr>
        <w:t xml:space="preserve"> Административного регламента исключить.</w:t>
      </w:r>
    </w:p>
    <w:p w14:paraId="2894C1E1" w14:textId="3F467536" w:rsidR="00B94AA8" w:rsidRPr="005B5D20" w:rsidRDefault="00B94AA8" w:rsidP="00B94AA8">
      <w:pPr>
        <w:ind w:firstLine="708"/>
      </w:pPr>
      <w:r w:rsidRPr="005B5D20">
        <w:rPr>
          <w:b/>
        </w:rPr>
        <w:t>2.</w:t>
      </w:r>
      <w:r w:rsidRPr="005B5D20">
        <w:t xml:space="preserve"> </w:t>
      </w:r>
      <w:r w:rsidR="007B07B8" w:rsidRPr="005B5D20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6DDE9E04" w14:textId="77777777" w:rsidR="00B94AA8" w:rsidRPr="005B5D20" w:rsidRDefault="00B94AA8" w:rsidP="00B94AA8">
      <w:pPr>
        <w:ind w:firstLine="708"/>
      </w:pPr>
      <w:r w:rsidRPr="005B5D20">
        <w:rPr>
          <w:b/>
        </w:rPr>
        <w:t>3.</w:t>
      </w:r>
      <w:r w:rsidRPr="005B5D20">
        <w:t xml:space="preserve"> Настоящее постановление вступает в силу с момента его официального обнародования.</w:t>
      </w:r>
    </w:p>
    <w:p w14:paraId="1060F206" w14:textId="77777777" w:rsidR="00B94AA8" w:rsidRPr="005B5D20" w:rsidRDefault="00B94AA8" w:rsidP="00B94AA8">
      <w:pPr>
        <w:ind w:firstLine="708"/>
      </w:pPr>
      <w:r w:rsidRPr="005B5D20">
        <w:rPr>
          <w:b/>
        </w:rPr>
        <w:t>4</w:t>
      </w:r>
      <w:r w:rsidR="00E805D6" w:rsidRPr="005B5D20">
        <w:rPr>
          <w:b/>
        </w:rPr>
        <w:t>.</w:t>
      </w:r>
      <w:r w:rsidRPr="005B5D20">
        <w:t xml:space="preserve"> Контроль </w:t>
      </w:r>
      <w:r w:rsidR="00E805D6" w:rsidRPr="005B5D20">
        <w:t>за исполнением</w:t>
      </w:r>
      <w:r w:rsidRPr="005B5D20">
        <w:t xml:space="preserve"> данного постановления оставляю за собой.</w:t>
      </w:r>
    </w:p>
    <w:p w14:paraId="72317950" w14:textId="3545770B" w:rsidR="00B94AA8" w:rsidRPr="005B5D20" w:rsidRDefault="00B94AA8" w:rsidP="00B94AA8">
      <w:pPr>
        <w:ind w:firstLine="0"/>
      </w:pPr>
    </w:p>
    <w:p w14:paraId="09BB44D6" w14:textId="77777777" w:rsidR="005B5D20" w:rsidRDefault="00E46831" w:rsidP="00E46831">
      <w:pPr>
        <w:ind w:firstLine="0"/>
        <w:rPr>
          <w:b/>
          <w:bCs/>
        </w:rPr>
      </w:pPr>
      <w:r w:rsidRPr="005B5D20">
        <w:rPr>
          <w:b/>
          <w:bCs/>
        </w:rPr>
        <w:t xml:space="preserve">Председатель </w:t>
      </w:r>
      <w:r w:rsidR="00793BC4" w:rsidRPr="005B5D20">
        <w:rPr>
          <w:b/>
          <w:bCs/>
        </w:rPr>
        <w:t>Дмитровск</w:t>
      </w:r>
      <w:r w:rsidRPr="005B5D20">
        <w:rPr>
          <w:b/>
          <w:bCs/>
        </w:rPr>
        <w:t>ого сельского</w:t>
      </w:r>
    </w:p>
    <w:p w14:paraId="002577EC" w14:textId="77777777" w:rsidR="005B5D20" w:rsidRDefault="00E46831" w:rsidP="00E46831">
      <w:pPr>
        <w:ind w:firstLine="0"/>
        <w:rPr>
          <w:b/>
          <w:bCs/>
        </w:rPr>
      </w:pPr>
      <w:r w:rsidRPr="005B5D20">
        <w:rPr>
          <w:b/>
          <w:bCs/>
        </w:rPr>
        <w:t>совета – глава</w:t>
      </w:r>
      <w:r w:rsidR="005B5D20">
        <w:rPr>
          <w:b/>
          <w:bCs/>
        </w:rPr>
        <w:t xml:space="preserve"> </w:t>
      </w:r>
      <w:r w:rsidRPr="005B5D20">
        <w:rPr>
          <w:b/>
          <w:bCs/>
        </w:rPr>
        <w:t>администрации</w:t>
      </w:r>
    </w:p>
    <w:p w14:paraId="6D0A038B" w14:textId="4502312D" w:rsidR="00E46831" w:rsidRPr="005B5D20" w:rsidRDefault="00793BC4" w:rsidP="00E46831">
      <w:pPr>
        <w:ind w:firstLine="0"/>
        <w:rPr>
          <w:b/>
          <w:bCs/>
        </w:rPr>
      </w:pPr>
      <w:r w:rsidRPr="005B5D20">
        <w:rPr>
          <w:b/>
          <w:bCs/>
        </w:rPr>
        <w:t>Дмитровск</w:t>
      </w:r>
      <w:r w:rsidR="00E46831" w:rsidRPr="005B5D20">
        <w:rPr>
          <w:b/>
          <w:bCs/>
        </w:rPr>
        <w:t>ого сельского поселения</w:t>
      </w:r>
    </w:p>
    <w:p w14:paraId="1D4ADEDF" w14:textId="2E78D83B" w:rsidR="00B94AA8" w:rsidRPr="005B5D20" w:rsidRDefault="00793BC4" w:rsidP="00B94AA8">
      <w:pPr>
        <w:ind w:firstLine="0"/>
      </w:pPr>
      <w:r w:rsidRPr="005B5D20">
        <w:rPr>
          <w:b/>
          <w:bCs/>
        </w:rPr>
        <w:t>Советского</w:t>
      </w:r>
      <w:r w:rsidR="00E46831" w:rsidRPr="005B5D20">
        <w:rPr>
          <w:b/>
          <w:bCs/>
        </w:rPr>
        <w:t xml:space="preserve"> района Республики Крым</w:t>
      </w:r>
      <w:r w:rsidR="00E46831" w:rsidRPr="005B5D20">
        <w:rPr>
          <w:b/>
          <w:bCs/>
        </w:rPr>
        <w:tab/>
      </w:r>
      <w:r w:rsidR="00E46831" w:rsidRPr="005B5D20">
        <w:rPr>
          <w:b/>
          <w:bCs/>
        </w:rPr>
        <w:tab/>
        <w:t>_________________</w:t>
      </w:r>
      <w:proofErr w:type="spellStart"/>
      <w:r w:rsidR="0076096D" w:rsidRPr="005B5D20">
        <w:rPr>
          <w:b/>
          <w:bCs/>
        </w:rPr>
        <w:t>Д.А.Ефременко</w:t>
      </w:r>
      <w:proofErr w:type="spellEnd"/>
    </w:p>
    <w:sectPr w:rsidR="00B94AA8" w:rsidRPr="005B5D20" w:rsidSect="00BD724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8"/>
    <w:rsid w:val="00025710"/>
    <w:rsid w:val="000E2DEA"/>
    <w:rsid w:val="001A7869"/>
    <w:rsid w:val="001F24C1"/>
    <w:rsid w:val="002C690A"/>
    <w:rsid w:val="003118E7"/>
    <w:rsid w:val="0037491B"/>
    <w:rsid w:val="00381B7C"/>
    <w:rsid w:val="003F40BD"/>
    <w:rsid w:val="004229E8"/>
    <w:rsid w:val="00434F3F"/>
    <w:rsid w:val="00437D27"/>
    <w:rsid w:val="004D179B"/>
    <w:rsid w:val="00521C36"/>
    <w:rsid w:val="005B5D20"/>
    <w:rsid w:val="00657F5D"/>
    <w:rsid w:val="0076096D"/>
    <w:rsid w:val="00793BC4"/>
    <w:rsid w:val="007B07B8"/>
    <w:rsid w:val="007C232C"/>
    <w:rsid w:val="00820D62"/>
    <w:rsid w:val="008434A8"/>
    <w:rsid w:val="008E22CA"/>
    <w:rsid w:val="00A73682"/>
    <w:rsid w:val="00AC2C32"/>
    <w:rsid w:val="00B72AB4"/>
    <w:rsid w:val="00B94AA8"/>
    <w:rsid w:val="00BD724C"/>
    <w:rsid w:val="00D01761"/>
    <w:rsid w:val="00E46831"/>
    <w:rsid w:val="00E805D6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722B"/>
  <w15:docId w15:val="{FE990043-EFAD-43FF-97AD-ABE36C90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2025-06-27T07:13:00Z</cp:lastPrinted>
  <dcterms:created xsi:type="dcterms:W3CDTF">2025-06-27T07:14:00Z</dcterms:created>
  <dcterms:modified xsi:type="dcterms:W3CDTF">2025-09-15T13:03:00Z</dcterms:modified>
</cp:coreProperties>
</file>