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val="en-US" w:eastAsia="zh-CN" w:bidi="hi-IN"/>
        </w:rPr>
      </w:pPr>
      <w:r w:rsidRPr="00804FF6">
        <w:rPr>
          <w:rFonts w:ascii="Times New Roman" w:eastAsia="DejaVu Sans" w:hAnsi="Times New Roman" w:cs="DejaVu Sans"/>
          <w:noProof/>
          <w:kern w:val="3"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6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 xml:space="preserve">АДМИНИСТРАЦИЯ </w:t>
      </w: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val="uk-UA" w:eastAsia="zh-CN" w:bidi="hi-IN"/>
        </w:rPr>
        <w:t xml:space="preserve">ДМИТРОВСКОГО СЕЛЬСКОГО ПОСЕЛЕНИЯ </w:t>
      </w: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СОВ</w:t>
      </w: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val="uk-UA" w:eastAsia="zh-CN" w:bidi="hi-IN"/>
        </w:rPr>
        <w:t>Е</w:t>
      </w: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4"/>
        <w:gridCol w:w="4786"/>
      </w:tblGrid>
      <w:tr w:rsidR="00804FF6" w:rsidRPr="00804FF6" w:rsidTr="00C7085A">
        <w:tc>
          <w:tcPr>
            <w:tcW w:w="4785" w:type="dxa"/>
            <w:hideMark/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</w:pP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  <w:t>АДМ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  <w:t>І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  <w:t>Н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  <w:t>І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  <w:t>СТРАЦ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  <w:t>І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  <w:t>Я</w:t>
            </w:r>
          </w:p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</w:pP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  <w:t>ДМИТРІВСЬКОГО</w:t>
            </w:r>
          </w:p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  <w:t>СІЛЬСКОГО ПОСЕЛЕНИЯ</w:t>
            </w:r>
          </w:p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</w:pP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eastAsia="zh-CN" w:bidi="hi-IN"/>
              </w:rPr>
              <w:t>СОВ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  <w:t xml:space="preserve">ЄТСЬКОГО РАЙОНУ </w:t>
            </w:r>
          </w:p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DejaVu Sans"/>
                <w:kern w:val="3"/>
                <w:sz w:val="28"/>
                <w:szCs w:val="28"/>
                <w:lang w:val="uk-UA" w:eastAsia="zh-CN" w:bidi="hi-IN"/>
              </w:rPr>
            </w:pPr>
            <w:r w:rsidRPr="00804FF6"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  <w:pict>
                <v:line id="_x0000_s1030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en-US" w:eastAsia="zh-CN" w:bidi="hi-IN"/>
              </w:rPr>
              <w:t>РЕСПУБЛ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  <w:t>ІКИ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en-US" w:eastAsia="zh-CN" w:bidi="hi-IN"/>
              </w:rPr>
              <w:t xml:space="preserve"> КР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  <w:t>И</w:t>
            </w: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en-US" w:eastAsia="zh-CN" w:bidi="hi-IN"/>
              </w:rPr>
              <w:t>М</w:t>
            </w:r>
          </w:p>
        </w:tc>
        <w:tc>
          <w:tcPr>
            <w:tcW w:w="4786" w:type="dxa"/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ind w:left="175" w:hanging="175"/>
              <w:jc w:val="center"/>
              <w:textAlignment w:val="baseline"/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804FF6">
              <w:rPr>
                <w:rFonts w:ascii="Times New Roman" w:eastAsia="DejaVu Sans" w:hAnsi="Times New Roman" w:cs="DejaVu Sans"/>
                <w:b/>
                <w:kern w:val="3"/>
                <w:sz w:val="28"/>
                <w:szCs w:val="28"/>
                <w:lang w:val="uk-UA" w:eastAsia="zh-CN" w:bidi="hi-IN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ПОСТАНОВЛЕНИЕ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 xml:space="preserve">от  </w:t>
      </w: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u w:val="single"/>
          <w:lang w:eastAsia="zh-CN" w:bidi="hi-IN"/>
        </w:rPr>
        <w:t xml:space="preserve">26 октября 2017 года  </w:t>
      </w: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№ 236</w:t>
      </w:r>
    </w:p>
    <w:p w:rsid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proofErr w:type="gramStart"/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с</w:t>
      </w:r>
      <w:proofErr w:type="gramEnd"/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. Дмитровка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04FF6" w:rsidRPr="00804FF6" w:rsidRDefault="00804FF6" w:rsidP="00804FF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804FF6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Об утверждении Порядка передачи книг </w:t>
      </w:r>
    </w:p>
    <w:p w:rsidR="00804FF6" w:rsidRPr="00804FF6" w:rsidRDefault="00804FF6" w:rsidP="00804FF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804FF6">
        <w:rPr>
          <w:rFonts w:ascii="Times New Roman" w:eastAsia="Times New Roman" w:hAnsi="Times New Roman" w:cs="Times New Roman"/>
          <w:b/>
          <w:sz w:val="28"/>
          <w:szCs w:val="28"/>
          <w:lang/>
        </w:rPr>
        <w:t>регистрации захоронений (захоронений урн с прахом)</w:t>
      </w:r>
    </w:p>
    <w:p w:rsidR="00804FF6" w:rsidRPr="00804FF6" w:rsidRDefault="00804FF6" w:rsidP="00804FF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DejaVu Sans" w:hAnsi="Liberation Serif" w:cs="DejaVu Sans"/>
          <w:kern w:val="3"/>
          <w:sz w:val="28"/>
          <w:szCs w:val="28"/>
          <w:lang/>
        </w:rPr>
      </w:pPr>
      <w:r w:rsidRPr="00804FF6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на постоянное хранение в архивный фонд муниципального архива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  <w:lang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proofErr w:type="gramStart"/>
      <w:r w:rsidRPr="00804FF6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В соответствии с Федеральным законом от 06.10.2003 № 131-ФЗ “Об общих принципах организации местного самоуправления в Российской Федерации”, руководствуясь Федеральным законом РФ от 12.01.1996 № 8-ФЗ «О погребении и похоронном деле», Законом Республики Крым от 30.12.2015 № 200-ЗРК/2015 «О погребении и похоронном деле в Республике Крым», Уставом Дмитровского сельского поселения, в целях исполнения муниципальных функций администрация Дмитровского сельского поселения</w:t>
      </w:r>
      <w:proofErr w:type="gramEnd"/>
    </w:p>
    <w:p w:rsidR="00804FF6" w:rsidRPr="00804FF6" w:rsidRDefault="00804FF6" w:rsidP="00804F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F6" w:rsidRPr="00804FF6" w:rsidRDefault="00804FF6" w:rsidP="00804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FF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04FF6" w:rsidRPr="00804FF6" w:rsidRDefault="00804FF6" w:rsidP="00804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FF6" w:rsidRPr="00804FF6" w:rsidRDefault="00804FF6" w:rsidP="00804F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F6">
        <w:rPr>
          <w:rFonts w:ascii="Times New Roman" w:eastAsia="Times New Roman" w:hAnsi="Times New Roman" w:cs="Times New Roman"/>
          <w:sz w:val="28"/>
          <w:szCs w:val="28"/>
        </w:rPr>
        <w:t>1. Утвердить Порядок передачи книг регистрации захоронений (захоронений урн с прахом) на постоянное хранение в архивный фонд муниципального архива согласно приложению № 1.</w:t>
      </w:r>
    </w:p>
    <w:p w:rsidR="00804FF6" w:rsidRPr="00804FF6" w:rsidRDefault="00804FF6" w:rsidP="00804F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2.Настоящее постановление вступает в законную силу с момента его официального опубликования (обнародования) в установленном порядке.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804FF6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804FF6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Sans" w:hAnsi="Liberation Serif" w:cs="DejaVu Sans"/>
          <w:bCs/>
          <w:kern w:val="3"/>
          <w:sz w:val="28"/>
          <w:szCs w:val="28"/>
          <w:lang w:eastAsia="zh-CN" w:bidi="hi-I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Sans" w:hAnsi="Liberation Serif" w:cs="DejaVu Sans"/>
          <w:bCs/>
          <w:kern w:val="3"/>
          <w:sz w:val="28"/>
          <w:szCs w:val="28"/>
          <w:lang w:eastAsia="zh-CN" w:bidi="hi-I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Cs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Cs/>
          <w:kern w:val="3"/>
          <w:sz w:val="28"/>
          <w:szCs w:val="28"/>
          <w:lang w:eastAsia="zh-CN" w:bidi="hi-IN"/>
        </w:rPr>
        <w:t xml:space="preserve">Председатель Дмитровского сельского совета – </w:t>
      </w:r>
    </w:p>
    <w:p w:rsid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Cs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Cs/>
          <w:kern w:val="3"/>
          <w:sz w:val="28"/>
          <w:szCs w:val="28"/>
          <w:lang w:eastAsia="zh-CN" w:bidi="hi-IN"/>
        </w:rPr>
        <w:t>Глава администрации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Cs/>
          <w:kern w:val="3"/>
          <w:sz w:val="28"/>
          <w:szCs w:val="28"/>
          <w:lang w:eastAsia="zh-CN" w:bidi="hi-IN"/>
        </w:rPr>
        <w:t xml:space="preserve"> Дмитровского сельского поселения</w:t>
      </w:r>
      <w:r w:rsidRPr="00804FF6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                               А.Ю.Филатова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lastRenderedPageBreak/>
        <w:t>Приложение №1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Дмитровского сельского поселения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r w:rsidRPr="00804FF6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от 26.10.2017г. № 236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bookmarkStart w:id="0" w:name="Par479"/>
      <w:bookmarkEnd w:id="0"/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ПОРЯДОК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передачи книг регистрации захоронений (захоронений урн с прахом) на постоянное хранение в муниципальный архив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1. Формирование (комплектование) и хранение документов захоронений уполномоченным органом в сфере погребения и похоронного дела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Книги регистрации захоронений (захоронений урн с прахом) (далее - Книги) являются документами строгой отчетности и относятся к делам с постоянным сроком хранения.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Законченные делопроизводством Книги хранятся в уполномоченном органе местного самоуправления в сфере погребения и похоронного дела в течение пяти лет, по истечении которых передаются на постоянное хранение в муниципальный архив.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Книги передаются в упорядоченном состоянии по 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описям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(приложение № 1).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Прием документов на постоянное хранение оформляется 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актом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приема-передачи дел между Администрацией Дмитровского сельского поселения и муниципальным архивом (приложение № 2).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Вместе с документами передаются три экземпляра описей.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Книги передаются в муниципальный архив в архивных коробках.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Все работы, связанные с передачей архивных документов на постоянное хранение, в том числе с их транспортировкой, выполняются за счет средств уполномоченного органа местного самоуправления в сфере погребения и похоронного дела.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Упорядочение книг проводится ответственными за ведение книг сотрудниками Администрации Дмитровского сельского поселения при методической помощи специалистов муниципальных архивов.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целях учета находящихся на хранении книг создаются учетные документы: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описи дел;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листы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фондов для учета состава и объема книг по каждому кладбищу (приложение № 3);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паспорт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архива для суммарного количества дел. Паспорт составляется ежегодно в декабре месяце, и один экземпляр представляется в муниципальный архив (приложение № 4);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дело фонда, в состав дела включаются акты приема-передачи книг, исторические справки, акты и листы проверки наличия книг, акты выдачи книг, документы о работе с фондом, изменениях его объема и состава.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Администрация Дмитровского сельского поселения не реже одного раза в течение пяти лет представляет описи книг на рассмотрение экспертно-проверочной комиссии органа, уполномоченного в сфере архивного дела.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2. Составление описей дел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Администрации Дмитровского сельского поселения описи Книг хранятся на протяжении пяти лет по каждому кладбищу отдельно.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истечении пятилетнего срока Книги входят в состав фонда Администрации Дмитровского сельского поселения, который составляет на каждое кладбище отдельную опись дел. Описи дел систематизируются в алфавитном порядке, каждой описи присваивается свой порядковый номер (1, 2, 3 и т.д.). Описи дел сопровождаются единым титульным листом, оглавлением (перечень кладбищ) и исторической справкой.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 Использование документов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Использование документов - применение документов и (или) информации, в них содержащейся, в целях удовлетворения информационных потребностей граждан, общества, государства.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Основными формами использования документов являются: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исполнение запросов граждан (информация по запросам выдается в виде архивной </w:t>
      </w:r>
      <w:r w:rsidRPr="00804FF6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справки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архивной копии и архивной выписки на основании письменного заявления и по установленной форме) (приложение № 5);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выдача документов во временное пользование </w:t>
      </w:r>
      <w:r w:rsidRPr="00804FF6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(приложение № 6)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Срок исполнения запросов граждан и организаций не должен превышать 30 календарных дней со дня регистрации обращения. Выдача книг во временное пользование производится на срок не более 3 месяцев.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Книги, изъятые в качестве вещественных доказательств в соответствии с действующим законодательством, подлежат возврату.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4. </w:t>
      </w:r>
      <w:proofErr w:type="gramStart"/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Контроль за</w:t>
      </w:r>
      <w:proofErr w:type="gramEnd"/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соблюдением порядка ведения, обеспечением сохранности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и подготовки для постоянного хранения книг регистрации захоронений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(захоронений урн с прахом)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соблюдением порядка ведения, обеспечением сохранности и передачи книг захоронений (захоронений урн с прахом) в Дмитровском сельском поселении осуществляет уполномоченный орган в сфере погребения и похоронного дела совместно с администрацией Дмитровского сельского поселения в сфере управления архивным делом.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804FF6" w:rsidRPr="00804FF6">
          <w:pgSz w:w="11906" w:h="16838"/>
          <w:pgMar w:top="567" w:right="851" w:bottom="1134" w:left="1701" w:header="720" w:footer="720" w:gutter="0"/>
          <w:cols w:space="720"/>
        </w:sect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Приложение № 1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к ПОРЯДКУ передачи книг регистрации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захоронений (захоронений урн с прахом)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на постоянное хранение в муниципальный архив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Форма годового </w:t>
      </w:r>
      <w:proofErr w:type="gramStart"/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раздела описи дел постоянного хранения уполномоченного органа местного самоуправления</w:t>
      </w:r>
      <w:proofErr w:type="gramEnd"/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в сфере погребения и похоронного дела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Формат А</w:t>
      </w:r>
      <w:proofErr w:type="gram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proofErr w:type="gram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(210 </w:t>
      </w:r>
      <w:proofErr w:type="spell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x</w:t>
      </w:r>
      <w:proofErr w:type="spell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297)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(наименование уполномоченного органа местного</w:t>
      </w:r>
      <w:proofErr w:type="gramEnd"/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самоуправления в сфере погребения и похоронного дела)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УТВЕРЖДАЮ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Наименование должности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руководителя организации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Фонд N 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bookmarkStart w:id="1" w:name="Par539"/>
      <w:bookmarkEnd w:id="1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ОПИСЬ N ________________                        Подпись Расшифровка подписи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ДЕЛ ПОСТОЯННОГО ХРАНЕНИЯ                        Дата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ЗА ______________ ГОД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tbl>
      <w:tblPr>
        <w:tblW w:w="9610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1079"/>
        <w:gridCol w:w="2640"/>
        <w:gridCol w:w="1440"/>
        <w:gridCol w:w="1920"/>
        <w:gridCol w:w="1932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N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</w:r>
            <w:proofErr w:type="spellStart"/>
            <w:proofErr w:type="gram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/</w:t>
            </w:r>
            <w:proofErr w:type="spell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Индекс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дела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Заголовок дела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Крайние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даты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Количество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листов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Примечания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2   </w:t>
            </w:r>
          </w:p>
        </w:tc>
        <w:tc>
          <w:tcPr>
            <w:tcW w:w="2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3          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4     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5       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6       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Calibri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В данный раздел описи внесено _________________________________________ дел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(цифрами и прописью)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с N _________________________ по N ___________________________ в том числе: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литерные номера: 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пропущенные номера: 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Наименование должности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составителя описи                     Подпись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lastRenderedPageBreak/>
        <w:t>Расшифровка подписи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Заведующий архивом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организации                           Подпись       Расшифровка подписи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Дата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СОГЛАСОВАНО                          УТВЕРЖДЕНО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Протокол </w:t>
      </w: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ЭК</w:t>
      </w:r>
      <w:proofErr w:type="gram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________________         Протокол ЭПК 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(наименование органа)                (наименование уполномоченного</w:t>
      </w:r>
      <w:proofErr w:type="gramEnd"/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         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органа исполнительной власти в области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архивного дела, федерального архива)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от ______________ N ______________   от ______________ N 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 w:type="page"/>
      </w: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Приложение №2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к ПОРЯДКУ передачи книг регистрации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захоронений (захоронений урн с прахом)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на постоянное хранение в муниципальный архив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Форма акта приема-передачи документов на хранение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Формат А</w:t>
      </w:r>
      <w:proofErr w:type="gram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proofErr w:type="gram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(210 </w:t>
      </w:r>
      <w:proofErr w:type="spell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x</w:t>
      </w:r>
      <w:proofErr w:type="spell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297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УТВЕРЖДАЮ                              </w:t>
      </w:r>
      <w:proofErr w:type="spellStart"/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УТВЕРЖДАЮ</w:t>
      </w:r>
      <w:proofErr w:type="spellEnd"/>
      <w:proofErr w:type="gramEnd"/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   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(наименование должности руководителя   (наименование должности руководителя</w:t>
      </w:r>
      <w:proofErr w:type="gramEnd"/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    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</w:t>
      </w: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организации-сдатчика)                  организации-приемщика)</w:t>
      </w:r>
      <w:proofErr w:type="gramEnd"/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Подпись         Расшифровка подписи    Подпись          Расшифровка подписи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Дата            Печать                 Дата             Печать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bookmarkStart w:id="2" w:name="Par596"/>
      <w:bookmarkEnd w:id="2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АКТ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 N 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(дата)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ПРИЕМА-ПЕРЕДАЧИ ДОКУМЕНТОВ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НА ХРАНЕНИЕ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(основание передачи)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(название передаваемого фонда)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сдал, _____________________________________________________________________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(название организации-сдатчика)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принял ____________________________________________________________________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(название организации-приемщика)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документы названного фонда и научно-справочный аппарат к ним: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tbl>
      <w:tblPr>
        <w:tblW w:w="9490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3120"/>
        <w:gridCol w:w="1799"/>
        <w:gridCol w:w="2160"/>
        <w:gridCol w:w="1812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N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</w:r>
            <w:proofErr w:type="spellStart"/>
            <w:proofErr w:type="gram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/</w:t>
            </w:r>
            <w:proofErr w:type="spell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Название, номер описи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Количество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экземпляров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описи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Количество ед.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хр.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Примечания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5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Calibri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1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8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Итого принято ___________________________ ед. хр.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proofErr w:type="spellStart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>│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Передачу</w:t>
      </w:r>
      <w:proofErr w:type="spell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произвели:               </w:t>
      </w:r>
      <w:proofErr w:type="spell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│Прием</w:t>
      </w:r>
      <w:proofErr w:type="spell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произвели:                      │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proofErr w:type="spellStart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>│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Должность</w:t>
      </w:r>
      <w:proofErr w:type="spell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  Подпись   Расшифровка </w:t>
      </w:r>
      <w:proofErr w:type="spell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│Должность</w:t>
      </w:r>
      <w:proofErr w:type="spell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  Подпись      Расшифровка  │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│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Подписи │                             </w:t>
      </w: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Подписи</w:t>
      </w:r>
      <w:proofErr w:type="gram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 │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│                                  </w:t>
      </w:r>
      <w:proofErr w:type="spellStart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>│</w:t>
      </w:r>
      <w:proofErr w:type="spellEnd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</w:t>
      </w:r>
      <w:proofErr w:type="spellStart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>│</w:t>
      </w:r>
      <w:proofErr w:type="spellEnd"/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proofErr w:type="spellStart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>│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Дата</w:t>
      </w:r>
      <w:proofErr w:type="spell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                             </w:t>
      </w:r>
      <w:proofErr w:type="spell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│</w:t>
      </w: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Дата</w:t>
      </w:r>
      <w:proofErr w:type="spellEnd"/>
      <w:proofErr w:type="gram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                                 │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804FF6" w:rsidRPr="00804FF6" w:rsidSect="00A52A3E">
          <w:pgSz w:w="11906" w:h="16838"/>
          <w:pgMar w:top="851" w:right="1134" w:bottom="851" w:left="851" w:header="720" w:footer="720" w:gutter="0"/>
          <w:cols w:space="720"/>
          <w:docGrid w:linePitch="326"/>
        </w:sect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Приложение № 3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к ПОРЯДКУ передачи книг регистрации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захоронений (захоронений урн с прахом)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на постоянное хранение в муниципальный архив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Форма книги учета поступлений документов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Формат А3 (420 </w:t>
      </w:r>
      <w:proofErr w:type="spell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x</w:t>
      </w:r>
      <w:proofErr w:type="spell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297 мм)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КНИГА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УЧЕТА ПОСТУПЛЕНИЙ ДОКУМЕНТОВ</w:t>
      </w:r>
    </w:p>
    <w:tbl>
      <w:tblPr>
        <w:tblW w:w="142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1559"/>
        <w:gridCol w:w="1679"/>
        <w:gridCol w:w="1799"/>
        <w:gridCol w:w="1319"/>
        <w:gridCol w:w="1439"/>
        <w:gridCol w:w="1559"/>
        <w:gridCol w:w="1319"/>
        <w:gridCol w:w="1559"/>
        <w:gridCol w:w="1460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N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</w:r>
            <w:proofErr w:type="spellStart"/>
            <w:proofErr w:type="gram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/</w:t>
            </w:r>
            <w:proofErr w:type="spell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Дата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поступления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Наименование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организации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(фамилия,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инициалы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лица), от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которой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поступили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документы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Наименование,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номер и дата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документа, по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которому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приняты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документы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Название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фонда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Годы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документов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Кол-во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ед. хр. или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неописанных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документов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(листов)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Краткая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</w:r>
            <w:proofErr w:type="spell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характ</w:t>
            </w:r>
            <w:proofErr w:type="gram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е</w:t>
            </w:r>
            <w:proofErr w:type="spell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-</w:t>
            </w:r>
            <w:proofErr w:type="gram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</w:r>
            <w:proofErr w:type="spell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ристика</w:t>
            </w:r>
            <w:proofErr w:type="spell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состояния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Номер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фонда,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присвоенный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поступившим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документам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по списку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фондов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Примечание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3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10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Calibri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6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Итого поступило за ____ год _________________ ед. хр. (документов, листов)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(цифрами и прописью)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В том числе </w:t>
      </w:r>
      <w:hyperlink r:id="rId7" w:history="1">
        <w:r w:rsidRPr="00804FF6">
          <w:rPr>
            <w:rFonts w:ascii="Courier New" w:eastAsia="Times New Roman" w:hAnsi="Courier New" w:cs="Courier New"/>
            <w:kern w:val="3"/>
            <w:sz w:val="28"/>
            <w:szCs w:val="28"/>
            <w:u w:val="single"/>
            <w:lang w:eastAsia="zh-CN"/>
          </w:rPr>
          <w:t>&lt;*&gt;</w:t>
        </w:r>
      </w:hyperlink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: 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 Наименование должности работника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Подпись                      Расшифровка подписи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Дата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bookmarkStart w:id="3" w:name="Par673"/>
      <w:bookmarkEnd w:id="3"/>
      <w:r w:rsidRPr="00804FF6">
        <w:rPr>
          <w:rFonts w:ascii="Times New Roman" w:eastAsia="Times New Roman" w:hAnsi="Times New Roman" w:cs="Times New Roman"/>
          <w:kern w:val="3"/>
          <w:lang w:eastAsia="zh-CN"/>
        </w:rPr>
        <w:t>В общих архивах допускается ведение единой книги учета поступлений на документы всех видов с указанием их объемов в итоговой записи.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 w:type="page"/>
      </w: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Форма листа фонда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Формат А</w:t>
      </w:r>
      <w:proofErr w:type="gram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proofErr w:type="gram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(210 </w:t>
      </w:r>
      <w:proofErr w:type="spell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x</w:t>
      </w:r>
      <w:proofErr w:type="spell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297 мм)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bookmarkStart w:id="4" w:name="Par689"/>
      <w:bookmarkEnd w:id="4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ЛИСТ ФОНДА N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____________________________________________________________________ 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(Местонахождение фонда (наименование организации, где хранится фонд) (Дата первого поступления</w:t>
      </w:r>
      <w:proofErr w:type="gramEnd"/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документов фонда)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tbl>
      <w:tblPr>
        <w:tblW w:w="9130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99"/>
        <w:gridCol w:w="6131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Крайние даты каждого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названия фонда</w:t>
            </w: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Название фонда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2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1           </w:t>
            </w:r>
          </w:p>
        </w:tc>
        <w:tc>
          <w:tcPr>
            <w:tcW w:w="6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           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2                        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2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Calibri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1. Учет неописанных документов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tbl>
      <w:tblPr>
        <w:tblW w:w="9730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51"/>
        <w:gridCol w:w="3613"/>
        <w:gridCol w:w="1111"/>
        <w:gridCol w:w="1251"/>
        <w:gridCol w:w="1251"/>
        <w:gridCol w:w="1253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Дата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записи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Название, N и дата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документа, по которому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поступили или выбыли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документы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Поступление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Выбытие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Кол-во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ед.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хр.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Крайние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даты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Кол-во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ед. хр.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Крайние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даты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6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Calibri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lastRenderedPageBreak/>
        <w:t>Форма листа фонда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2. Учет описанных документов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tbl>
      <w:tblPr>
        <w:tblW w:w="14012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2"/>
        <w:gridCol w:w="720"/>
        <w:gridCol w:w="927"/>
        <w:gridCol w:w="1235"/>
        <w:gridCol w:w="1132"/>
        <w:gridCol w:w="514"/>
        <w:gridCol w:w="1235"/>
        <w:gridCol w:w="618"/>
        <w:gridCol w:w="929"/>
        <w:gridCol w:w="924"/>
        <w:gridCol w:w="514"/>
        <w:gridCol w:w="926"/>
        <w:gridCol w:w="721"/>
        <w:gridCol w:w="825"/>
        <w:gridCol w:w="925"/>
        <w:gridCol w:w="1045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Дата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записи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Номер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описи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дел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Крайние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даты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дел по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описи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Название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описи или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аннотация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Поступило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дел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Выбытие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Наличие (остаток)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Основание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выбытия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(название,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дата, N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документа)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В том числе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по описям,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утвержденным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ЭПК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ед. хр.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В том числе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постоянного хранения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по </w:t>
            </w:r>
            <w:proofErr w:type="gram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л</w:t>
            </w:r>
            <w:proofErr w:type="gram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/с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DejaVu Sans" w:hAnsi="Courier New" w:cs="Courier New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Крайние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даты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дел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Из них по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описям,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утвержденным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ЭПК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ед. хр.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крайние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даты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16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Calibri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 w:type="page"/>
      </w: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Приложение № 4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к ПОРЯДКУ передачи книг регистрации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захоронений (захоронений урн с прахом)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на постоянное хранение в муниципальный архив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Форма паспорта архива организации, хранящей управленческую документацию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Формат А3 (297 </w:t>
      </w:r>
      <w:proofErr w:type="spell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x</w:t>
      </w:r>
      <w:proofErr w:type="spell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420 мм)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Кому предоставляется 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(наименование и адрес получателя)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Кем предоставляется 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(наименование и адрес отчитывающейся организации)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(форма собственности отчитывающейся организации)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bookmarkStart w:id="5" w:name="Par756"/>
      <w:bookmarkEnd w:id="5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ПАСПОРТ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АРХИВА ОРГАНИЗАЦИИ, ХРАНЯЩЕЙ УПРАВЛЕНЧЕСКУЮ ДОКУМЕНТАЦИЮ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___ ________ 20___ ГОДА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1. Общие сведения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9370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39"/>
        <w:gridCol w:w="2279"/>
        <w:gridCol w:w="3000"/>
        <w:gridCol w:w="2652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Код строки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Количество фондов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Площадь архивохранилища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(кв. м)                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Загруженность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архивохранилища</w:t>
            </w:r>
            <w:proofErr w:type="gram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 (%)</w:t>
            </w:r>
            <w:proofErr w:type="gramEnd"/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А     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1        </w:t>
            </w:r>
          </w:p>
        </w:tc>
        <w:tc>
          <w:tcPr>
            <w:tcW w:w="3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2           </w:t>
            </w:r>
          </w:p>
        </w:tc>
        <w:tc>
          <w:tcPr>
            <w:tcW w:w="2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3          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101       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2. Сведения о документах</w:t>
      </w:r>
    </w:p>
    <w:tbl>
      <w:tblPr>
        <w:tblW w:w="14666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73"/>
        <w:gridCol w:w="1336"/>
        <w:gridCol w:w="2076"/>
        <w:gridCol w:w="1470"/>
        <w:gridCol w:w="1337"/>
        <w:gridCol w:w="935"/>
        <w:gridCol w:w="1468"/>
        <w:gridCol w:w="986"/>
        <w:gridCol w:w="1985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Показатели           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Код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строки  </w:t>
            </w:r>
          </w:p>
        </w:tc>
        <w:tc>
          <w:tcPr>
            <w:tcW w:w="10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Количество единиц хранения                                                  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Крайние даты      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Из них внесено в описи,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утвержденные      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(согласованные) ЭПК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архивного учреждения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Хранится сверх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установленного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 xml:space="preserve">срока         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Крайние даты      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Начальная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Конечная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ejaVu Sans" w:hAnsi="Liberation Serif" w:cs="DejaVu Sans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Начальная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Конечная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vAlign w:val="center"/>
          </w:tcPr>
          <w:p w:rsidR="00804FF6" w:rsidRPr="00804FF6" w:rsidRDefault="00804FF6" w:rsidP="00804F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А        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</w:t>
            </w:r>
            <w:proofErr w:type="gram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Б</w:t>
            </w:r>
            <w:proofErr w:type="gram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1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2 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3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4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5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6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Courier New" w:hAnsi="Courier New" w:cs="Courier New"/>
                <w:kern w:val="3"/>
                <w:sz w:val="28"/>
                <w:szCs w:val="28"/>
                <w:lang w:eastAsia="zh-CN"/>
              </w:rPr>
              <w:t xml:space="preserve">    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7       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Постоянного хранения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201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По личному составу 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202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 Кадры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Условия хранения документов (</w:t>
      </w: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нужное</w:t>
      </w:r>
      <w:proofErr w:type="gram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подчеркнуть)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Хранилище: есть, нет; сухое, сырое; светлое, темное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Отопление: центральное, печное, отсутствует.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left="5664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Стеллажи: металлические, деревянные, комбинированные; нет.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  <w:t xml:space="preserve">     Шкафы: металлические, деревянные; отсутствуют.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"__" ___________ 20__ г.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  <w:t xml:space="preserve">     Сигнализация: пожарная: есть, нет; охранная: есть, нет.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Глава _______________ </w:t>
      </w: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сельского</w:t>
      </w:r>
      <w:proofErr w:type="gram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  <w:t xml:space="preserve">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  <w:t xml:space="preserve">     Читальный зал: есть, нет.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поселения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  <w:t xml:space="preserve">     Температурно-влажностный режим: соблюдается, не соблюдается.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______________________________________     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</w:t>
      </w:r>
      <w:r w:rsidRPr="00804FF6">
        <w:rPr>
          <w:rFonts w:ascii="Courier New" w:eastAsia="Times New Roman" w:hAnsi="Courier New" w:cs="Courier New"/>
          <w:kern w:val="3"/>
          <w:sz w:val="20"/>
          <w:szCs w:val="28"/>
          <w:lang w:eastAsia="zh-CN"/>
        </w:rPr>
        <w:t>(подпись</w:t>
      </w:r>
      <w:proofErr w:type="gramStart"/>
      <w:r w:rsidRPr="00804FF6">
        <w:rPr>
          <w:rFonts w:ascii="Courier New" w:eastAsia="Times New Roman" w:hAnsi="Courier New" w:cs="Courier New"/>
          <w:kern w:val="3"/>
          <w:sz w:val="20"/>
          <w:szCs w:val="28"/>
          <w:lang w:eastAsia="zh-CN"/>
        </w:rPr>
        <w:t>)Ф</w:t>
      </w:r>
      <w:proofErr w:type="gramEnd"/>
      <w:r w:rsidRPr="00804FF6">
        <w:rPr>
          <w:rFonts w:ascii="Courier New" w:eastAsia="Times New Roman" w:hAnsi="Courier New" w:cs="Courier New"/>
          <w:kern w:val="3"/>
          <w:sz w:val="20"/>
          <w:szCs w:val="28"/>
          <w:lang w:eastAsia="zh-CN"/>
        </w:rPr>
        <w:t>амилия и телефон исполнителя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804FF6" w:rsidRPr="00804FF6" w:rsidSect="00A52A3E">
          <w:pgSz w:w="16838" w:h="11906" w:orient="landscape"/>
          <w:pgMar w:top="851" w:right="851" w:bottom="1134" w:left="851" w:header="720" w:footer="720" w:gutter="0"/>
          <w:cols w:space="720"/>
          <w:docGrid w:linePitch="326"/>
        </w:sect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Приложение № 5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к ПОРЯДКУ передачи книг регистрации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захоронений (захоронений урн с прахом)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на постоянное хранение в муниципальный архив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Форма архивной справки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Формат А</w:t>
      </w:r>
      <w:proofErr w:type="gram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proofErr w:type="gram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(210 </w:t>
      </w:r>
      <w:proofErr w:type="spell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x</w:t>
      </w:r>
      <w:proofErr w:type="spell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297 мм)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(название архива)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</w:t>
      </w: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(почтовый индекс, адрес,                           Адресат</w:t>
      </w:r>
      <w:proofErr w:type="gramEnd"/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телефон, факс)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bookmarkStart w:id="6" w:name="Par824"/>
      <w:bookmarkEnd w:id="6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</w:t>
      </w: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АРХИВНАЯ СПРАВКА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 N 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(дата)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На N _____________ от 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Руководитель организации          Подпись               Расшифровка подписи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Основание: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Исполнитель                       Подпись               Расшифровка подписи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Печать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 w:type="page"/>
      </w: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Приложение № 6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к ПОРЯДКУ передачи книг регистрации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захоронений (захоронений урн с прахом) 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на постоянное хранение в муниципальный архив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Форма книги выдачи дел из хранилища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Формат А</w:t>
      </w:r>
      <w:proofErr w:type="gram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proofErr w:type="gram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(210 </w:t>
      </w:r>
      <w:proofErr w:type="spellStart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x</w:t>
      </w:r>
      <w:proofErr w:type="spellEnd"/>
      <w:r w:rsidRPr="00804F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297 мм)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(Титульный лист)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Администрация 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сельского поселения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bookmarkStart w:id="7" w:name="Par857"/>
      <w:bookmarkEnd w:id="7"/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КНИГА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ab/>
        <w:t>ВЫДАЧИ ДОКУМЕНТОВ № 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Начата 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Окончена 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Форма титульного листа книги выдачи документов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Формат А</w:t>
      </w: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4</w:t>
      </w:r>
      <w:proofErr w:type="gram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(210 </w:t>
      </w:r>
      <w:proofErr w:type="spell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x</w:t>
      </w:r>
      <w:proofErr w:type="spell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297 мм)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(лист книги)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tbl>
      <w:tblPr>
        <w:tblW w:w="9410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800"/>
        <w:gridCol w:w="700"/>
        <w:gridCol w:w="999"/>
        <w:gridCol w:w="900"/>
        <w:gridCol w:w="800"/>
        <w:gridCol w:w="1200"/>
        <w:gridCol w:w="999"/>
        <w:gridCol w:w="1300"/>
        <w:gridCol w:w="1213"/>
      </w:tblGrid>
      <w:tr w:rsidR="00804FF6" w:rsidRPr="00804FF6" w:rsidTr="00C7085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N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</w:r>
            <w:proofErr w:type="spellStart"/>
            <w:proofErr w:type="gram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/</w:t>
            </w:r>
            <w:proofErr w:type="spellStart"/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Дата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выдачи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Фонд.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N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Опись N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Ед.хр.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Кому 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выдано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Расписка в получении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дела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Дата возврата дела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 xml:space="preserve">Расписка в </w:t>
            </w: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br/>
              <w:t>возвращении дела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Примечание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2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  <w:r w:rsidRPr="00804FF6"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  <w:t>10</w:t>
            </w:r>
          </w:p>
        </w:tc>
      </w:tr>
      <w:tr w:rsidR="00804FF6" w:rsidRPr="00804FF6" w:rsidTr="00C7085A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Calibri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804FF6" w:rsidRPr="00804FF6" w:rsidRDefault="00804FF6" w:rsidP="0080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ИТОГО в __________________ году выдано из хранилища N _____________________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Courier New" w:hAnsi="Courier New" w:cs="Courier New"/>
          <w:kern w:val="3"/>
          <w:sz w:val="28"/>
          <w:szCs w:val="28"/>
          <w:lang w:eastAsia="zh-CN"/>
        </w:rPr>
        <w:t xml:space="preserve">                                                      </w:t>
      </w: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(цифрами и прописью)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___________________________________________________________________ ед. хр.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Наименование должности работника,</w:t>
      </w:r>
    </w:p>
    <w:p w:rsidR="00804FF6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</w:pPr>
      <w:proofErr w:type="gramStart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составившего</w:t>
      </w:r>
      <w:proofErr w:type="gramEnd"/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 xml:space="preserve"> итоговую запись               Подпись      Расшифровка подписи</w:t>
      </w:r>
    </w:p>
    <w:p w:rsidR="0053447D" w:rsidRPr="00804FF6" w:rsidRDefault="00804FF6" w:rsidP="00804FF6">
      <w:pPr>
        <w:widowControl w:val="0"/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  <w:r w:rsidRPr="00804FF6">
        <w:rPr>
          <w:rFonts w:ascii="Courier New" w:eastAsia="Times New Roman" w:hAnsi="Courier New" w:cs="Courier New"/>
          <w:kern w:val="3"/>
          <w:sz w:val="28"/>
          <w:szCs w:val="28"/>
          <w:lang w:eastAsia="zh-CN"/>
        </w:rPr>
        <w:t>Дата</w:t>
      </w:r>
    </w:p>
    <w:sectPr w:rsidR="0053447D" w:rsidRPr="00804FF6">
      <w:pgSz w:w="11906" w:h="16838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805604"/>
    <w:multiLevelType w:val="multilevel"/>
    <w:tmpl w:val="5B1E0AC0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A5B72BD"/>
    <w:multiLevelType w:val="multilevel"/>
    <w:tmpl w:val="04B88950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5035E4E"/>
    <w:multiLevelType w:val="hybridMultilevel"/>
    <w:tmpl w:val="6BC626E6"/>
    <w:lvl w:ilvl="0" w:tplc="AABC84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8830B94"/>
    <w:multiLevelType w:val="multilevel"/>
    <w:tmpl w:val="B27CD94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7E914F97"/>
    <w:multiLevelType w:val="multilevel"/>
    <w:tmpl w:val="D542F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1A4F"/>
    <w:rsid w:val="00020D66"/>
    <w:rsid w:val="0005702B"/>
    <w:rsid w:val="0007635B"/>
    <w:rsid w:val="001234DA"/>
    <w:rsid w:val="00136287"/>
    <w:rsid w:val="00221B4C"/>
    <w:rsid w:val="003863B6"/>
    <w:rsid w:val="003F1428"/>
    <w:rsid w:val="00417916"/>
    <w:rsid w:val="00441A4F"/>
    <w:rsid w:val="004430B2"/>
    <w:rsid w:val="00462648"/>
    <w:rsid w:val="0053447D"/>
    <w:rsid w:val="00540629"/>
    <w:rsid w:val="005647FB"/>
    <w:rsid w:val="005B4BFF"/>
    <w:rsid w:val="00643E10"/>
    <w:rsid w:val="006A3575"/>
    <w:rsid w:val="006C581A"/>
    <w:rsid w:val="007F6B66"/>
    <w:rsid w:val="00804FF6"/>
    <w:rsid w:val="00996640"/>
    <w:rsid w:val="009B6F8E"/>
    <w:rsid w:val="00A979A1"/>
    <w:rsid w:val="00AC1585"/>
    <w:rsid w:val="00AC27C5"/>
    <w:rsid w:val="00AD3BA5"/>
    <w:rsid w:val="00AF7429"/>
    <w:rsid w:val="00BB70D5"/>
    <w:rsid w:val="00BE5F09"/>
    <w:rsid w:val="00CE7832"/>
    <w:rsid w:val="00DA3036"/>
    <w:rsid w:val="00E76CF8"/>
    <w:rsid w:val="00EB4674"/>
    <w:rsid w:val="00F371F9"/>
    <w:rsid w:val="00F839AF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FF"/>
  </w:style>
  <w:style w:type="paragraph" w:styleId="1">
    <w:name w:val="heading 1"/>
    <w:basedOn w:val="a"/>
    <w:next w:val="a"/>
    <w:link w:val="10"/>
    <w:uiPriority w:val="9"/>
    <w:qFormat/>
    <w:rsid w:val="006C5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B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AD3BA5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D3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A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D3BA5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A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3447D"/>
    <w:pPr>
      <w:ind w:left="720"/>
      <w:contextualSpacing/>
    </w:pPr>
  </w:style>
  <w:style w:type="paragraph" w:customStyle="1" w:styleId="Standard">
    <w:name w:val="Standard"/>
    <w:rsid w:val="000570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702B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6C5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6C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6C58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6C581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nformat">
    <w:name w:val="ConsPlusNonformat"/>
    <w:rsid w:val="00F839A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0"/>
      <w:szCs w:val="20"/>
      <w:lang w:eastAsia="zh-CN"/>
    </w:rPr>
  </w:style>
  <w:style w:type="paragraph" w:customStyle="1" w:styleId="ConsPlusCell">
    <w:name w:val="ConsPlusCell"/>
    <w:rsid w:val="00F83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Title">
    <w:name w:val="ConsPlusTitle"/>
    <w:rsid w:val="00F83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zh-CN"/>
    </w:rPr>
  </w:style>
  <w:style w:type="character" w:customStyle="1" w:styleId="InternetLink">
    <w:name w:val="Internet Link"/>
    <w:rsid w:val="00F839AF"/>
    <w:rPr>
      <w:color w:val="0000FF"/>
      <w:u w:val="single"/>
    </w:rPr>
  </w:style>
  <w:style w:type="numbering" w:customStyle="1" w:styleId="WWNum1">
    <w:name w:val="WWNum1"/>
    <w:basedOn w:val="a2"/>
    <w:rsid w:val="00F839AF"/>
    <w:pPr>
      <w:numPr>
        <w:numId w:val="4"/>
      </w:numPr>
    </w:pPr>
  </w:style>
  <w:style w:type="numbering" w:customStyle="1" w:styleId="WWNum3">
    <w:name w:val="WWNum3"/>
    <w:basedOn w:val="a2"/>
    <w:rsid w:val="00F839AF"/>
    <w:pPr>
      <w:numPr>
        <w:numId w:val="5"/>
      </w:numPr>
    </w:pPr>
  </w:style>
  <w:style w:type="numbering" w:customStyle="1" w:styleId="WWNum5">
    <w:name w:val="WWNum5"/>
    <w:basedOn w:val="a2"/>
    <w:rsid w:val="00F839AF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#Par6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A406-B44C-4ED1-9F43-FCA57C8D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6</cp:revision>
  <cp:lastPrinted>2018-09-06T13:21:00Z</cp:lastPrinted>
  <dcterms:created xsi:type="dcterms:W3CDTF">2017-10-26T13:32:00Z</dcterms:created>
  <dcterms:modified xsi:type="dcterms:W3CDTF">2018-09-06T13:23:00Z</dcterms:modified>
</cp:coreProperties>
</file>