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4FEB" w14:textId="77777777" w:rsidR="00D338A0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2E">
        <w:rPr>
          <w:noProof/>
          <w:sz w:val="28"/>
          <w:szCs w:val="28"/>
          <w:lang w:eastAsia="ru-RU"/>
        </w:rPr>
        <w:drawing>
          <wp:inline distT="0" distB="0" distL="0" distR="0" wp14:anchorId="6784127D" wp14:editId="50C625FE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7BA53" w14:textId="77777777" w:rsidR="000B29CE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44682E">
        <w:rPr>
          <w:rFonts w:ascii="Times New Roman" w:hAnsi="Times New Roman" w:cs="Times New Roman"/>
          <w:b/>
          <w:sz w:val="28"/>
          <w:szCs w:val="28"/>
        </w:rPr>
        <w:t>СОВ</w:t>
      </w: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4682E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9CE" w:rsidRPr="0044682E" w14:paraId="5F036F70" w14:textId="77777777" w:rsidTr="00FF3150">
        <w:trPr>
          <w:trHeight w:val="1939"/>
        </w:trPr>
        <w:tc>
          <w:tcPr>
            <w:tcW w:w="4785" w:type="dxa"/>
            <w:hideMark/>
          </w:tcPr>
          <w:p w14:paraId="5B73AE5C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proofErr w:type="gramEnd"/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7FF4DFB3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7036E5E3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051E2C15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718DC36B" w14:textId="13CA31A9" w:rsidR="00FF3150" w:rsidRPr="0044682E" w:rsidRDefault="00752039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AC6048" wp14:editId="4909B0A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506845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MdapST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668EDD00" w14:textId="77777777" w:rsidR="000B29CE" w:rsidRPr="0044682E" w:rsidRDefault="00FF3150" w:rsidP="001871F3">
            <w:pPr>
              <w:tabs>
                <w:tab w:val="left" w:pos="37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14:paraId="11C13008" w14:textId="77777777" w:rsidR="000B29CE" w:rsidRPr="0044682E" w:rsidRDefault="000B29CE" w:rsidP="001871F3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B5C4D04" w14:textId="77777777" w:rsidR="000B29CE" w:rsidRPr="0044682E" w:rsidRDefault="000B29CE" w:rsidP="0018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1D7057D" w14:textId="77777777" w:rsidR="000B29CE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>ПОСТАНОВЛЕНИЕ</w:t>
      </w:r>
    </w:p>
    <w:p w14:paraId="50FA522B" w14:textId="357D57CD" w:rsidR="00261801" w:rsidRPr="0044682E" w:rsidRDefault="00A90127" w:rsidP="001871F3">
      <w:pPr>
        <w:tabs>
          <w:tab w:val="left" w:pos="36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067D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17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C067D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декабря</w:t>
      </w:r>
      <w:proofErr w:type="spellEnd"/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2021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год</w:t>
      </w:r>
      <w:r w:rsidR="00FF3150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="006E2635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№</w:t>
      </w:r>
      <w:r w:rsidR="00C067D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206</w:t>
      </w:r>
    </w:p>
    <w:p w14:paraId="2E2F1995" w14:textId="77777777" w:rsidR="00FF3150" w:rsidRPr="0044682E" w:rsidRDefault="00636A1B" w:rsidP="001871F3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4682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44682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D7472" w:rsidRPr="0044682E">
        <w:rPr>
          <w:rFonts w:ascii="Times New Roman" w:eastAsia="Calibri" w:hAnsi="Times New Roman" w:cs="Times New Roman"/>
          <w:b/>
          <w:sz w:val="28"/>
          <w:szCs w:val="28"/>
        </w:rPr>
        <w:t>Дмитровка</w:t>
      </w:r>
    </w:p>
    <w:p w14:paraId="5FF53A6D" w14:textId="77777777" w:rsidR="00FF3150" w:rsidRPr="0044682E" w:rsidRDefault="00FF3150" w:rsidP="008A2144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0FA50902" w14:textId="29FD9516" w:rsidR="006B603A" w:rsidRPr="008A2144" w:rsidRDefault="00C067D6" w:rsidP="008A2144">
      <w:pPr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Дмитровского сельского поселения от 23 сентября 2021 года № 143 «</w:t>
      </w:r>
      <w:r w:rsidR="006B603A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8A2144">
        <w:rPr>
          <w:rFonts w:ascii="Times New Roman" w:hAnsi="Times New Roman"/>
          <w:b/>
          <w:sz w:val="28"/>
          <w:szCs w:val="28"/>
        </w:rPr>
        <w:t xml:space="preserve"> </w:t>
      </w:r>
      <w:r w:rsidR="006B603A">
        <w:rPr>
          <w:rFonts w:ascii="Times New Roman" w:hAnsi="Times New Roman"/>
          <w:b/>
          <w:sz w:val="28"/>
          <w:szCs w:val="28"/>
        </w:rPr>
        <w:t>«Осуществление первичного воинского учета</w:t>
      </w:r>
      <w:r w:rsidR="008A2144">
        <w:rPr>
          <w:rFonts w:ascii="Times New Roman" w:hAnsi="Times New Roman"/>
          <w:b/>
          <w:sz w:val="28"/>
          <w:szCs w:val="28"/>
        </w:rPr>
        <w:t xml:space="preserve"> </w:t>
      </w:r>
      <w:r w:rsidR="006B603A" w:rsidRPr="008A2144">
        <w:rPr>
          <w:rFonts w:ascii="Times New Roman" w:hAnsi="Times New Roman"/>
          <w:b/>
          <w:sz w:val="28"/>
          <w:szCs w:val="28"/>
        </w:rPr>
        <w:t>муниципального образования Дмитровское сельское поселение Советского района Республики Крым»</w:t>
      </w:r>
    </w:p>
    <w:p w14:paraId="495754A3" w14:textId="77777777" w:rsidR="00763548" w:rsidRPr="0044682E" w:rsidRDefault="00763548" w:rsidP="001871F3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6D2EC" w14:textId="121053DF" w:rsidR="006B603A" w:rsidRDefault="006B603A" w:rsidP="006B603A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Дмитровское  сельское поселение Советского района Республики Крым, в целях определения правовых основ содержания и механизма осуществления бюджетного процесса в муниципальном образовании Дмитровское сельское поселение Советского района Республики Крым, установления основ формирования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доходов, осуществления расходов бюджета муниципального образования Дмитровское сельское поселение Советского района Республики Крым, администрация Дмитровского сельского поселения Советского района Республики Крым</w:t>
      </w:r>
    </w:p>
    <w:p w14:paraId="3BE67C2E" w14:textId="77777777" w:rsidR="006B603A" w:rsidRDefault="006B603A" w:rsidP="006B6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D54C37" w14:textId="50A69B97" w:rsidR="00753921" w:rsidRDefault="006B603A" w:rsidP="00753921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21">
        <w:rPr>
          <w:rFonts w:ascii="Times New Roman" w:hAnsi="Times New Roman" w:cs="Times New Roman"/>
          <w:sz w:val="28"/>
          <w:szCs w:val="28"/>
        </w:rPr>
        <w:t>1.</w:t>
      </w:r>
      <w:r w:rsidR="00753921">
        <w:rPr>
          <w:rFonts w:ascii="Times New Roman" w:hAnsi="Times New Roman" w:cs="Times New Roman"/>
          <w:bCs/>
          <w:sz w:val="28"/>
          <w:szCs w:val="28"/>
        </w:rPr>
        <w:t>В</w:t>
      </w:r>
      <w:r w:rsidR="00753921" w:rsidRPr="00753921">
        <w:rPr>
          <w:rFonts w:ascii="Times New Roman" w:hAnsi="Times New Roman" w:cs="Times New Roman"/>
          <w:bCs/>
          <w:sz w:val="28"/>
          <w:szCs w:val="28"/>
        </w:rPr>
        <w:t>н</w:t>
      </w:r>
      <w:r w:rsidR="00753921">
        <w:rPr>
          <w:rFonts w:ascii="Times New Roman" w:hAnsi="Times New Roman" w:cs="Times New Roman"/>
          <w:bCs/>
          <w:sz w:val="28"/>
          <w:szCs w:val="28"/>
        </w:rPr>
        <w:t>е</w:t>
      </w:r>
      <w:r w:rsidR="00753921" w:rsidRPr="00753921">
        <w:rPr>
          <w:rFonts w:ascii="Times New Roman" w:hAnsi="Times New Roman" w:cs="Times New Roman"/>
          <w:bCs/>
          <w:sz w:val="28"/>
          <w:szCs w:val="28"/>
        </w:rPr>
        <w:t>сти изменения</w:t>
      </w:r>
      <w:r w:rsidR="00753921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Д</w:t>
      </w:r>
      <w:r w:rsidR="00753921" w:rsidRPr="00753921">
        <w:rPr>
          <w:rFonts w:ascii="Times New Roman" w:hAnsi="Times New Roman" w:cs="Times New Roman"/>
          <w:bCs/>
          <w:sz w:val="28"/>
          <w:szCs w:val="28"/>
        </w:rPr>
        <w:t xml:space="preserve">митровского сельского поселения от 23 сентября 2021 года </w:t>
      </w:r>
      <w:r w:rsidR="00753921" w:rsidRPr="00753921">
        <w:rPr>
          <w:rFonts w:ascii="Times New Roman" w:hAnsi="Times New Roman" w:cs="Times New Roman"/>
          <w:sz w:val="28"/>
          <w:szCs w:val="28"/>
        </w:rPr>
        <w:t>№ 143 «Об утверждении муниципальной программы «Осуществление первичного воинского учета муниципального образования Дмитровское сельское поселение Советского района Республики Крым»</w:t>
      </w:r>
    </w:p>
    <w:p w14:paraId="22ABC87F" w14:textId="33378568" w:rsidR="00753921" w:rsidRPr="00753921" w:rsidRDefault="00753921" w:rsidP="00753921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  <w:bookmarkStart w:id="0" w:name="_GoBack"/>
      <w:bookmarkEnd w:id="0"/>
    </w:p>
    <w:p w14:paraId="1436BF63" w14:textId="08FFF3BC" w:rsidR="006B603A" w:rsidRPr="004B4B9D" w:rsidRDefault="006B603A" w:rsidP="00A90127">
      <w:pPr>
        <w:pStyle w:val="ConsPlusTitle"/>
        <w:widowControl/>
        <w:ind w:firstLine="567"/>
        <w:jc w:val="both"/>
        <w:rPr>
          <w:b w:val="0"/>
        </w:rPr>
      </w:pPr>
    </w:p>
    <w:p w14:paraId="1359082B" w14:textId="59FDD97D" w:rsidR="006B603A" w:rsidRPr="00F86527" w:rsidRDefault="006B603A" w:rsidP="00A9012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6527">
        <w:rPr>
          <w:rFonts w:ascii="Times New Roman" w:hAnsi="Times New Roman"/>
          <w:sz w:val="28"/>
          <w:szCs w:val="28"/>
        </w:rPr>
        <w:lastRenderedPageBreak/>
        <w:t>2.Настоящее постановление подлежит официальному обнародованию в установленном порядке.</w:t>
      </w:r>
    </w:p>
    <w:p w14:paraId="599B0CDF" w14:textId="77777777" w:rsidR="006B603A" w:rsidRPr="00F86527" w:rsidRDefault="006B603A" w:rsidP="00A9012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Pr="00F86527">
        <w:rPr>
          <w:rFonts w:ascii="Times New Roman" w:hAnsi="Times New Roman"/>
          <w:sz w:val="28"/>
          <w:szCs w:val="28"/>
        </w:rPr>
        <w:t>.</w:t>
      </w:r>
      <w:proofErr w:type="gramStart"/>
      <w:r w:rsidRPr="00F865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65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1110CD5" w14:textId="77777777" w:rsidR="006B603A" w:rsidRDefault="006B603A" w:rsidP="006B6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6147B" w14:textId="77777777" w:rsidR="006B603A" w:rsidRPr="00A90127" w:rsidRDefault="006B603A" w:rsidP="006B603A">
      <w:pPr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 xml:space="preserve">Председатель </w:t>
      </w:r>
      <w:proofErr w:type="gramStart"/>
      <w:r w:rsidRPr="00A90127">
        <w:rPr>
          <w:rFonts w:ascii="Times New Roman" w:hAnsi="Times New Roman"/>
          <w:b/>
          <w:bCs/>
          <w:sz w:val="28"/>
          <w:szCs w:val="28"/>
        </w:rPr>
        <w:t>Дмитровского</w:t>
      </w:r>
      <w:proofErr w:type="gramEnd"/>
      <w:r w:rsidRPr="00A90127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14:paraId="1DEC8901" w14:textId="77777777" w:rsidR="006B603A" w:rsidRPr="00A90127" w:rsidRDefault="006B603A" w:rsidP="006B603A">
      <w:pPr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>совета – глава администрации</w:t>
      </w:r>
    </w:p>
    <w:p w14:paraId="1650A86F" w14:textId="77777777" w:rsidR="006B603A" w:rsidRPr="00A90127" w:rsidRDefault="006B603A" w:rsidP="006B603A">
      <w:pPr>
        <w:tabs>
          <w:tab w:val="left" w:pos="7097"/>
        </w:tabs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>Дмитровского сельского поселения</w:t>
      </w:r>
      <w:r w:rsidRPr="00A9012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90127">
        <w:rPr>
          <w:rFonts w:ascii="Times New Roman" w:hAnsi="Times New Roman"/>
          <w:b/>
          <w:bCs/>
          <w:sz w:val="28"/>
          <w:szCs w:val="28"/>
        </w:rPr>
        <w:t>Д.А.Ефременко</w:t>
      </w:r>
      <w:proofErr w:type="spellEnd"/>
    </w:p>
    <w:p w14:paraId="560EAE4A" w14:textId="77777777" w:rsidR="00A90127" w:rsidRDefault="00A90127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03F0B0" w14:textId="7E246A4B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УТВЕРЖДЕНО</w:t>
      </w:r>
    </w:p>
    <w:p w14:paraId="673567C0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6DA2C76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 сельского поселения</w:t>
      </w:r>
    </w:p>
    <w:p w14:paraId="7AE85A12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Республики Крым</w:t>
      </w:r>
    </w:p>
    <w:p w14:paraId="3ED44F03" w14:textId="2016A333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67D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D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D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 </w:t>
      </w: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D6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</w:p>
    <w:p w14:paraId="71E80446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8D7A1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3267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B5716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8AD47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A3BB0" w14:textId="77777777" w:rsidR="008A2144" w:rsidRDefault="008A2144" w:rsidP="006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684C3ECD" w14:textId="1D008723" w:rsidR="006B603A" w:rsidRDefault="006B603A" w:rsidP="006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ПЕРВИЧНОГО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ВОИНСКОГО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ДМИТРОВСКОЕ СЕЛЬСКОЕ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ПОСЕЛЕНИЕ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РЕСПУБЛИКИ КРЫМ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123FA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20A2D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3DC4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F6AF9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C04B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E6CF4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67925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27C9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2D2A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8E934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725C3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09AB0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AF42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662E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6DEC3F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D1809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5FF872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B0BD3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1726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E773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1443D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F3B35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4395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8C0E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D5940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5C557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07352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4ED08" w14:textId="77777777" w:rsidR="006B603A" w:rsidRPr="0044682E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Дмитровка</w:t>
      </w:r>
    </w:p>
    <w:p w14:paraId="59F5F005" w14:textId="77777777" w:rsidR="006B603A" w:rsidRPr="0044682E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B05DEC9" w14:textId="77777777" w:rsidR="006B603A" w:rsidRDefault="006B603A" w:rsidP="006B603A">
      <w:pPr>
        <w:widowControl w:val="0"/>
        <w:tabs>
          <w:tab w:val="left" w:pos="2478"/>
          <w:tab w:val="left" w:pos="8789"/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20A7F" w14:textId="77777777" w:rsidR="00C067D6" w:rsidRPr="002C3A03" w:rsidRDefault="00C067D6" w:rsidP="00C067D6">
      <w:pPr>
        <w:spacing w:before="280" w:after="15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lastRenderedPageBreak/>
        <w:t>Паспорт муниципальной программы</w:t>
      </w:r>
    </w:p>
    <w:p w14:paraId="1829A0C0" w14:textId="77777777" w:rsidR="00C067D6" w:rsidRPr="00B82FA4" w:rsidRDefault="00C067D6" w:rsidP="00C067D6">
      <w:pPr>
        <w:spacing w:before="280" w:after="150" w:line="240" w:lineRule="auto"/>
        <w:contextualSpacing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B82FA4">
        <w:rPr>
          <w:rFonts w:ascii="Times New Roman" w:hAnsi="Times New Roman"/>
          <w:b/>
          <w:sz w:val="28"/>
          <w:szCs w:val="28"/>
        </w:rPr>
        <w:t xml:space="preserve">«Осуществление первичного воинского учета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Дмитровское</w:t>
      </w:r>
      <w:r w:rsidRPr="00B82FA4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sz w:val="28"/>
          <w:szCs w:val="28"/>
        </w:rPr>
        <w:t>Советского</w:t>
      </w:r>
      <w:r w:rsidRPr="00B82FA4">
        <w:rPr>
          <w:rFonts w:ascii="Times New Roman" w:hAnsi="Times New Roman"/>
          <w:b/>
          <w:sz w:val="28"/>
          <w:szCs w:val="28"/>
        </w:rPr>
        <w:t xml:space="preserve"> района Республики Крым»</w:t>
      </w:r>
    </w:p>
    <w:tbl>
      <w:tblPr>
        <w:tblW w:w="0" w:type="auto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6389"/>
      </w:tblGrid>
      <w:tr w:rsidR="00C067D6" w:rsidRPr="002C3A03" w14:paraId="2F9E6D59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ADD6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942E" w14:textId="77777777" w:rsidR="00C067D6" w:rsidRPr="00B82FA4" w:rsidRDefault="00C067D6" w:rsidP="0091114C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FA4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 w:rsidRPr="00B82FA4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«Осуществление первичного воинского учета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Дмитровское </w:t>
            </w:r>
            <w:r w:rsidRPr="00B82FA4"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/>
                <w:sz w:val="26"/>
                <w:szCs w:val="26"/>
              </w:rPr>
              <w:t>Советского</w:t>
            </w:r>
            <w:r w:rsidRPr="00B82FA4">
              <w:rPr>
                <w:rFonts w:ascii="Times New Roman" w:hAnsi="Times New Roman"/>
                <w:sz w:val="26"/>
                <w:szCs w:val="26"/>
              </w:rPr>
              <w:t xml:space="preserve"> района Республики Крым» </w:t>
            </w:r>
          </w:p>
        </w:tc>
      </w:tr>
      <w:tr w:rsidR="00C067D6" w:rsidRPr="002C3A03" w14:paraId="2B1E471F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B17E" w14:textId="77777777" w:rsidR="00C067D6" w:rsidRPr="002C3A03" w:rsidRDefault="00C067D6" w:rsidP="009111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1787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Дмитровского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района Республики Крым</w:t>
            </w:r>
          </w:p>
        </w:tc>
      </w:tr>
      <w:tr w:rsidR="00C067D6" w:rsidRPr="002C3A03" w14:paraId="4454B52C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439B4921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Цели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муниципальной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37514870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Обеспечение бесперебойного функционирования первичного воинского учета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Дмитровского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района Республики Крым 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/>
                <w:sz w:val="26"/>
                <w:szCs w:val="26"/>
              </w:rPr>
              <w:t>22 год и плановый период 2023 и 2024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с целью решения вопросов местного значения, по первичному воинскому учету муниципального образования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Дмитровское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района Республики Крым 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</w:rPr>
              <w:t>2022 год и плановый период 2023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2024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.</w:t>
            </w:r>
            <w:proofErr w:type="gramEnd"/>
          </w:p>
        </w:tc>
      </w:tr>
      <w:tr w:rsidR="00C067D6" w:rsidRPr="002C3A03" w14:paraId="625A3F40" w14:textId="77777777" w:rsidTr="0091114C">
        <w:trPr>
          <w:trHeight w:val="58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3394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муниципальной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5909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Повышение качества оказания муниципальных услуг</w:t>
            </w:r>
          </w:p>
          <w:p w14:paraId="7F5E5E72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по первичному воинскому учету</w:t>
            </w:r>
          </w:p>
        </w:tc>
      </w:tr>
      <w:tr w:rsidR="00C067D6" w:rsidRPr="002C3A03" w14:paraId="62D63C77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3B3957D6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21EB8190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2022-2024 годы</w:t>
            </w:r>
          </w:p>
        </w:tc>
      </w:tr>
      <w:tr w:rsidR="00C067D6" w:rsidRPr="002C3A03" w14:paraId="6DCAC39E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4FDA8230" w14:textId="77777777" w:rsidR="00C067D6" w:rsidRPr="002C3A03" w:rsidRDefault="00C067D6" w:rsidP="009111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индикаторы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0CC146EE" w14:textId="77777777" w:rsidR="00C067D6" w:rsidRPr="00110130" w:rsidRDefault="00C067D6" w:rsidP="0091114C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110130">
              <w:rPr>
                <w:b w:val="0"/>
                <w:color w:val="242424"/>
                <w:sz w:val="26"/>
                <w:szCs w:val="26"/>
              </w:rPr>
              <w:t xml:space="preserve">Повышение </w:t>
            </w:r>
            <w:proofErr w:type="gramStart"/>
            <w:r w:rsidRPr="00110130">
              <w:rPr>
                <w:b w:val="0"/>
                <w:color w:val="242424"/>
                <w:sz w:val="26"/>
                <w:szCs w:val="26"/>
              </w:rPr>
              <w:t>эффективности деятельности Администрации</w:t>
            </w:r>
            <w:r>
              <w:rPr>
                <w:b w:val="0"/>
                <w:color w:val="242424"/>
                <w:sz w:val="26"/>
                <w:szCs w:val="26"/>
              </w:rPr>
              <w:t xml:space="preserve"> Дмитровского сельского поселения Советского района Республики</w:t>
            </w:r>
            <w:proofErr w:type="gramEnd"/>
            <w:r>
              <w:rPr>
                <w:b w:val="0"/>
                <w:color w:val="242424"/>
                <w:sz w:val="26"/>
                <w:szCs w:val="26"/>
              </w:rPr>
              <w:t xml:space="preserve"> Крым по осуществлению первичного воинского учета на территориях, где отсутствуют военные комиссариаты</w:t>
            </w:r>
          </w:p>
        </w:tc>
      </w:tr>
      <w:tr w:rsidR="00C067D6" w:rsidRPr="002C3A03" w14:paraId="06A578E9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16BF7638" w14:textId="77777777" w:rsidR="00C067D6" w:rsidRPr="002C3A03" w:rsidRDefault="00C067D6" w:rsidP="009111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источники финансирования п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4A26F286" w14:textId="77777777" w:rsidR="00C067D6" w:rsidRPr="00110130" w:rsidRDefault="00C067D6" w:rsidP="0091114C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2C3A03">
              <w:rPr>
                <w:b w:val="0"/>
                <w:sz w:val="26"/>
                <w:szCs w:val="26"/>
              </w:rPr>
              <w:t xml:space="preserve">Общий объем средств бюджета </w:t>
            </w:r>
            <w:r>
              <w:rPr>
                <w:b w:val="0"/>
                <w:sz w:val="26"/>
                <w:szCs w:val="26"/>
              </w:rPr>
              <w:t>Дмитровского</w:t>
            </w:r>
            <w:r w:rsidRPr="002C3A03">
              <w:rPr>
                <w:b w:val="0"/>
                <w:sz w:val="26"/>
                <w:szCs w:val="26"/>
              </w:rPr>
              <w:t xml:space="preserve"> сельского поселения по программе </w:t>
            </w:r>
            <w:r w:rsidRPr="00B82FA4">
              <w:rPr>
                <w:b w:val="0"/>
                <w:color w:val="242424"/>
                <w:sz w:val="26"/>
                <w:szCs w:val="26"/>
              </w:rPr>
              <w:t xml:space="preserve">«Осуществление первичного воинского учета муниципального образования </w:t>
            </w:r>
            <w:r>
              <w:rPr>
                <w:b w:val="0"/>
                <w:sz w:val="26"/>
                <w:szCs w:val="26"/>
              </w:rPr>
              <w:t>Дмитровское</w:t>
            </w:r>
            <w:r w:rsidRPr="00B82FA4">
              <w:rPr>
                <w:b w:val="0"/>
                <w:sz w:val="26"/>
                <w:szCs w:val="26"/>
              </w:rPr>
              <w:t xml:space="preserve"> сельское поселение </w:t>
            </w:r>
            <w:r>
              <w:rPr>
                <w:b w:val="0"/>
                <w:sz w:val="26"/>
                <w:szCs w:val="26"/>
              </w:rPr>
              <w:t>Советского</w:t>
            </w:r>
            <w:r w:rsidRPr="00B82FA4">
              <w:rPr>
                <w:b w:val="0"/>
                <w:sz w:val="26"/>
                <w:szCs w:val="26"/>
              </w:rPr>
              <w:t xml:space="preserve"> района Республики Крым» </w:t>
            </w:r>
            <w:r w:rsidRPr="002C3A03">
              <w:rPr>
                <w:b w:val="0"/>
                <w:sz w:val="26"/>
                <w:szCs w:val="26"/>
              </w:rPr>
              <w:t xml:space="preserve">составляет </w:t>
            </w:r>
            <w:r>
              <w:rPr>
                <w:sz w:val="26"/>
                <w:szCs w:val="26"/>
              </w:rPr>
              <w:t>299 544</w:t>
            </w:r>
            <w:r w:rsidRPr="00110130">
              <w:rPr>
                <w:sz w:val="26"/>
                <w:szCs w:val="26"/>
              </w:rPr>
              <w:t>,</w:t>
            </w:r>
            <w:r w:rsidRPr="002C3A03">
              <w:rPr>
                <w:sz w:val="26"/>
                <w:szCs w:val="26"/>
              </w:rPr>
              <w:t>00</w:t>
            </w:r>
            <w:r w:rsidRPr="002C3A03">
              <w:rPr>
                <w:b w:val="0"/>
                <w:sz w:val="26"/>
                <w:szCs w:val="26"/>
              </w:rPr>
              <w:t xml:space="preserve"> </w:t>
            </w:r>
            <w:r w:rsidRPr="00110130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 xml:space="preserve">.,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  <w:p w14:paraId="5332D0A7" w14:textId="77777777" w:rsidR="00C067D6" w:rsidRPr="002C3A03" w:rsidRDefault="00C067D6" w:rsidP="0091114C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2C3A03">
              <w:rPr>
                <w:sz w:val="26"/>
                <w:szCs w:val="26"/>
              </w:rPr>
              <w:t xml:space="preserve">г.- </w:t>
            </w:r>
            <w:r>
              <w:rPr>
                <w:sz w:val="26"/>
                <w:szCs w:val="26"/>
              </w:rPr>
              <w:t>96 684</w:t>
            </w:r>
            <w:r w:rsidRPr="002C3A03">
              <w:rPr>
                <w:bCs w:val="0"/>
                <w:sz w:val="26"/>
                <w:szCs w:val="26"/>
              </w:rPr>
              <w:t>,00</w:t>
            </w:r>
            <w:r w:rsidRPr="002C3A03">
              <w:rPr>
                <w:sz w:val="26"/>
                <w:szCs w:val="26"/>
              </w:rPr>
              <w:t xml:space="preserve">руб.; </w:t>
            </w:r>
          </w:p>
          <w:p w14:paraId="5F7B6591" w14:textId="77777777" w:rsidR="00C067D6" w:rsidRPr="002C3A03" w:rsidRDefault="00C067D6" w:rsidP="0091114C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2C3A03">
              <w:rPr>
                <w:sz w:val="26"/>
                <w:szCs w:val="26"/>
              </w:rPr>
              <w:t xml:space="preserve">г.- </w:t>
            </w:r>
            <w:r>
              <w:rPr>
                <w:sz w:val="26"/>
                <w:szCs w:val="26"/>
              </w:rPr>
              <w:t>99 762</w:t>
            </w:r>
            <w:r w:rsidRPr="002C3A03">
              <w:rPr>
                <w:bCs w:val="0"/>
                <w:sz w:val="26"/>
                <w:szCs w:val="26"/>
              </w:rPr>
              <w:t>,00</w:t>
            </w:r>
            <w:r w:rsidRPr="002C3A03">
              <w:rPr>
                <w:sz w:val="26"/>
                <w:szCs w:val="26"/>
              </w:rPr>
              <w:t>руб.;</w:t>
            </w:r>
          </w:p>
          <w:p w14:paraId="1BF44FC8" w14:textId="77777777" w:rsidR="00C067D6" w:rsidRPr="002C3A03" w:rsidRDefault="00C067D6" w:rsidP="0091114C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2C3A03">
              <w:rPr>
                <w:sz w:val="26"/>
                <w:szCs w:val="26"/>
              </w:rPr>
              <w:t xml:space="preserve">г.- </w:t>
            </w:r>
            <w:r>
              <w:rPr>
                <w:sz w:val="26"/>
                <w:szCs w:val="26"/>
              </w:rPr>
              <w:t>103 098</w:t>
            </w:r>
            <w:r w:rsidRPr="002C3A03">
              <w:rPr>
                <w:bCs w:val="0"/>
                <w:sz w:val="26"/>
                <w:szCs w:val="26"/>
              </w:rPr>
              <w:t>,00</w:t>
            </w:r>
            <w:r w:rsidRPr="002C3A03">
              <w:rPr>
                <w:sz w:val="26"/>
                <w:szCs w:val="26"/>
              </w:rPr>
              <w:t>руб.;</w:t>
            </w:r>
          </w:p>
        </w:tc>
      </w:tr>
      <w:tr w:rsidR="00C067D6" w:rsidRPr="002C3A03" w14:paraId="17D127B4" w14:textId="77777777" w:rsidTr="0091114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151C408A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>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показатели эффективности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77E4A2F4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эффективное и своевременное расходование бюджетных средств, выделяемых на обеспечение </w:t>
            </w:r>
            <w:r w:rsidRPr="00233795">
              <w:rPr>
                <w:rFonts w:ascii="Times New Roman" w:hAnsi="Times New Roman"/>
                <w:bCs/>
                <w:color w:val="242424"/>
                <w:sz w:val="26"/>
                <w:szCs w:val="26"/>
              </w:rPr>
              <w:t>воинского учета мун</w:t>
            </w:r>
            <w:r w:rsidRPr="00233795">
              <w:rPr>
                <w:rFonts w:ascii="Times New Roman" w:hAnsi="Times New Roman"/>
                <w:color w:val="242424"/>
                <w:sz w:val="26"/>
                <w:szCs w:val="26"/>
              </w:rPr>
              <w:t>иципального образования;</w:t>
            </w:r>
          </w:p>
          <w:p w14:paraId="194C6D05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      </w:r>
          </w:p>
          <w:p w14:paraId="23FF0E64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уменьшение объема неэффективных расходов;</w:t>
            </w:r>
          </w:p>
          <w:p w14:paraId="0AD7E74D" w14:textId="77777777" w:rsidR="00C067D6" w:rsidRPr="002C3A03" w:rsidRDefault="00C067D6" w:rsidP="00911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рациональное использование средств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.</w:t>
            </w:r>
          </w:p>
        </w:tc>
      </w:tr>
    </w:tbl>
    <w:p w14:paraId="4DECD6BE" w14:textId="77777777" w:rsidR="00C067D6" w:rsidRPr="002C3A03" w:rsidRDefault="00C067D6" w:rsidP="00C067D6">
      <w:pPr>
        <w:spacing w:after="0" w:line="240" w:lineRule="auto"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43B081B0" w14:textId="77777777" w:rsidR="006B603A" w:rsidRPr="002C3A03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lastRenderedPageBreak/>
        <w:t>1. Характеристика задачи, решение которой осуществляется путем реализации Программы</w:t>
      </w:r>
    </w:p>
    <w:p w14:paraId="656C128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Подготовка, принятие и предстоящая реализация настоящей программы вызвана необходимостью совершенствования текущей бюджетной политики.</w:t>
      </w:r>
    </w:p>
    <w:p w14:paraId="7E0EC955" w14:textId="454C9301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>Дмитровское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обеспечит экономическую стабильность и необходимые условия для повышения эффективности первичного воинского учета муниципального образования по обеспечению потребностей граждан и общества на территории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Крым, увеличению их доступности и качества.</w:t>
      </w:r>
      <w:proofErr w:type="gramEnd"/>
    </w:p>
    <w:p w14:paraId="184EC65B" w14:textId="77777777" w:rsidR="006B603A" w:rsidRPr="002C3A03" w:rsidRDefault="006B603A" w:rsidP="006B603A">
      <w:pPr>
        <w:spacing w:before="280" w:after="150" w:line="240" w:lineRule="auto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211C49E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2. Цели и задачи программы</w:t>
      </w:r>
    </w:p>
    <w:p w14:paraId="554D042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06A44992" w14:textId="7D7E614F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Целью </w:t>
      </w:r>
      <w:r w:rsidRPr="002C3A03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color w:val="242424"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>«</w:t>
      </w:r>
      <w:r w:rsidRPr="00B82FA4">
        <w:rPr>
          <w:rFonts w:ascii="Times New Roman" w:hAnsi="Times New Roman"/>
          <w:color w:val="242424"/>
          <w:sz w:val="26"/>
          <w:szCs w:val="26"/>
        </w:rPr>
        <w:t xml:space="preserve">Осуществление первичного воинского учета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Дмитровское </w:t>
      </w:r>
      <w:r w:rsidRPr="00B82FA4">
        <w:rPr>
          <w:rFonts w:ascii="Times New Roman" w:hAnsi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sz w:val="26"/>
          <w:szCs w:val="26"/>
        </w:rPr>
        <w:t>Советского</w:t>
      </w:r>
      <w:r w:rsidRPr="00B82FA4">
        <w:rPr>
          <w:rFonts w:ascii="Times New Roman" w:hAnsi="Times New Roman"/>
          <w:sz w:val="26"/>
          <w:szCs w:val="26"/>
        </w:rPr>
        <w:t xml:space="preserve"> района Республики Крым»</w:t>
      </w:r>
      <w:r w:rsidRPr="002C3A03">
        <w:rPr>
          <w:rFonts w:ascii="Times New Roman" w:hAnsi="Times New Roman"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является обеспечение бесперебойного функционирования Администрации с целью решения вопросов местного значения, направленных на дальнейшее социально-экономическое развитие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и повышение уровня жизни его населения.</w:t>
      </w:r>
    </w:p>
    <w:p w14:paraId="67A728DF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Полноценное и своевременное обеспечение деятельности муниципальных служащих в настоящее время невозможно без решения проблем материально-технического и ресурсного обеспечения.</w:t>
      </w:r>
    </w:p>
    <w:p w14:paraId="12D7F41E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14:paraId="01BCD51B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Основными задачами программы являются:</w:t>
      </w:r>
    </w:p>
    <w:p w14:paraId="444814BF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-повышение качества оказания муниципальных услуг;</w:t>
      </w:r>
    </w:p>
    <w:p w14:paraId="1C50B61D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-повышение эффективности муниципального управления;</w:t>
      </w:r>
    </w:p>
    <w:p w14:paraId="5F672F08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-рациональное использование средств.</w:t>
      </w:r>
    </w:p>
    <w:p w14:paraId="14841E1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2B8376E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3. Обобщенная характеристика муниципальной программы</w:t>
      </w:r>
    </w:p>
    <w:p w14:paraId="6D75633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color w:val="242424"/>
          <w:sz w:val="26"/>
          <w:szCs w:val="26"/>
        </w:rPr>
      </w:pPr>
    </w:p>
    <w:p w14:paraId="4B6D2DDF" w14:textId="6B5A64D2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sz w:val="26"/>
          <w:szCs w:val="26"/>
        </w:rPr>
        <w:t>Ожидаемые результаты реализации 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«Осуществление первичного воинского учета муниципального образования </w:t>
      </w:r>
      <w:r w:rsidR="00825597">
        <w:rPr>
          <w:rFonts w:ascii="Times New Roman" w:hAnsi="Times New Roman"/>
          <w:color w:val="242424"/>
          <w:sz w:val="26"/>
          <w:szCs w:val="26"/>
        </w:rPr>
        <w:t>Дмитровское сельское поселение Советского района Республики Крым»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направлены на повышение эффективности деятельности Администрации.</w:t>
      </w:r>
    </w:p>
    <w:p w14:paraId="368590AA" w14:textId="77777777" w:rsidR="006B603A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Содержание программы и объемы финансового обеспечения в соответствии с бюджетом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на соответствующий </w:t>
      </w:r>
      <w:r>
        <w:rPr>
          <w:rFonts w:ascii="Times New Roman" w:hAnsi="Times New Roman"/>
          <w:color w:val="242424"/>
          <w:sz w:val="26"/>
          <w:szCs w:val="26"/>
        </w:rPr>
        <w:t>плановый период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могут корректироваться.</w:t>
      </w:r>
    </w:p>
    <w:p w14:paraId="3D0B9CA1" w14:textId="77777777" w:rsidR="006B603A" w:rsidRDefault="006B603A" w:rsidP="006B603A">
      <w:pPr>
        <w:jc w:val="both"/>
        <w:rPr>
          <w:rFonts w:ascii="Times New Roman" w:hAnsi="Times New Roman"/>
          <w:sz w:val="26"/>
          <w:szCs w:val="26"/>
        </w:rPr>
      </w:pPr>
      <w:r w:rsidRPr="00333399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– </w:t>
      </w:r>
      <w:r>
        <w:rPr>
          <w:rFonts w:ascii="Times New Roman" w:hAnsi="Times New Roman"/>
          <w:b/>
          <w:sz w:val="26"/>
          <w:szCs w:val="26"/>
        </w:rPr>
        <w:t>294 945</w:t>
      </w:r>
      <w:r w:rsidRPr="0094169F">
        <w:rPr>
          <w:rFonts w:ascii="Times New Roman" w:hAnsi="Times New Roman"/>
          <w:b/>
          <w:sz w:val="26"/>
          <w:szCs w:val="26"/>
        </w:rPr>
        <w:t>,00 рублей</w:t>
      </w:r>
      <w:r w:rsidRPr="00333399">
        <w:rPr>
          <w:rFonts w:ascii="Times New Roman" w:hAnsi="Times New Roman"/>
          <w:sz w:val="26"/>
          <w:szCs w:val="26"/>
        </w:rPr>
        <w:t xml:space="preserve">. </w:t>
      </w:r>
    </w:p>
    <w:p w14:paraId="0184A249" w14:textId="77777777" w:rsidR="006B603A" w:rsidRPr="00333399" w:rsidRDefault="006B603A" w:rsidP="006B603A">
      <w:pPr>
        <w:jc w:val="both"/>
        <w:rPr>
          <w:rFonts w:ascii="Times New Roman" w:hAnsi="Times New Roman"/>
          <w:sz w:val="26"/>
          <w:szCs w:val="26"/>
        </w:rPr>
      </w:pPr>
    </w:p>
    <w:p w14:paraId="58527D2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4. Планируемые результаты реализации муниципальной программы</w:t>
      </w:r>
    </w:p>
    <w:p w14:paraId="6F98D2B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54D93BC1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ab/>
        <w:t xml:space="preserve">Эффективное и своевременное расходование бюджетных средств, выделяемых на обеспечение </w:t>
      </w:r>
      <w:r w:rsidRPr="00233795">
        <w:rPr>
          <w:rFonts w:ascii="Times New Roman" w:hAnsi="Times New Roman"/>
          <w:bCs/>
          <w:color w:val="242424"/>
          <w:sz w:val="26"/>
          <w:szCs w:val="26"/>
        </w:rPr>
        <w:t>воинского учета мун</w:t>
      </w:r>
      <w:r w:rsidRPr="00233795">
        <w:rPr>
          <w:rFonts w:ascii="Times New Roman" w:hAnsi="Times New Roman"/>
          <w:color w:val="242424"/>
          <w:sz w:val="26"/>
          <w:szCs w:val="26"/>
        </w:rPr>
        <w:t>иципального образования;</w:t>
      </w:r>
    </w:p>
    <w:p w14:paraId="2CD643A4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ab/>
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14:paraId="32EDACF7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42424"/>
          <w:sz w:val="26"/>
          <w:szCs w:val="26"/>
        </w:rPr>
        <w:t>у</w:t>
      </w:r>
      <w:r w:rsidRPr="002C3A03">
        <w:rPr>
          <w:rFonts w:ascii="Times New Roman" w:hAnsi="Times New Roman"/>
          <w:color w:val="242424"/>
          <w:sz w:val="26"/>
          <w:szCs w:val="26"/>
        </w:rPr>
        <w:t>меньшение объема неэффективных расходов;</w:t>
      </w:r>
    </w:p>
    <w:p w14:paraId="63115705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рациональное использование средств;</w:t>
      </w:r>
    </w:p>
    <w:p w14:paraId="2B444C1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76289A39" w14:textId="77777777" w:rsidR="006B603A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 xml:space="preserve">5. Методика </w:t>
      </w:r>
      <w:proofErr w:type="gramStart"/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расчета значений показателей эффективности реализации программы</w:t>
      </w:r>
      <w:proofErr w:type="gramEnd"/>
    </w:p>
    <w:p w14:paraId="0EB16490" w14:textId="77777777" w:rsidR="006B603A" w:rsidRPr="002C3A03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466B927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Объем финансовых средств на обеспечение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деятельности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Крым включает в себя расходы на оплату труда и страховые взносы, закупку товаров, работ и услуг для материально технического обеспечения деятельности.</w:t>
      </w:r>
    </w:p>
    <w:p w14:paraId="27DFF61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Расчет объемов денежных сре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дств в р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>амках программы произведен в соответствии с действующим законодательством и на основ</w:t>
      </w:r>
      <w:r>
        <w:rPr>
          <w:rFonts w:ascii="Times New Roman" w:hAnsi="Times New Roman"/>
          <w:color w:val="242424"/>
          <w:sz w:val="26"/>
          <w:szCs w:val="26"/>
        </w:rPr>
        <w:t>ании базовых показателей за 2020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год с учетом индексаций:</w:t>
      </w:r>
    </w:p>
    <w:p w14:paraId="55F0B60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1.Затраты на выполнение по обеспечению своевременной выплаты заработной платы и прочих выплат инспектору ВУС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в объеме, необходимом для выполнения его полномочий формируются с учетом заработной платы, материальной помощи и других выплат, а также начислений на них. </w:t>
      </w:r>
    </w:p>
    <w:p w14:paraId="0E843D6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2. Затраты по своевременному и качественному материально-техническому обеспечению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деятельности инспектора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Крым» формируются с учетом затрат на бумагу,</w:t>
      </w:r>
      <w:r>
        <w:rPr>
          <w:rFonts w:ascii="Times New Roman" w:hAnsi="Times New Roman"/>
          <w:color w:val="242424"/>
          <w:sz w:val="26"/>
          <w:szCs w:val="26"/>
        </w:rPr>
        <w:t xml:space="preserve"> канцелярские товары и другую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печатную продукцию.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Основанием для заключения муниципальных контрактов и договоров по выбору поставщиков товаров, исполнителей услуг и работ являются Гражданский кодекс Российской Федерации (часть вторая), Федеральный закон от 17.08.1995 г. № 147-ФЗ «О естественных монополиях», Федеральный закон от 05.04.2013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14:paraId="023472D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3.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Затраты на своевременное обеспечение инспектора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средствами и материальными запасами в объеме, необходимом для выполнения его полномочий, сформированы в соответствии с потребностью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в оргтехнике, офисной мебели, расходных материалах и запасных частях к оргтехнике и других товарах. </w:t>
      </w:r>
      <w:proofErr w:type="gramEnd"/>
    </w:p>
    <w:p w14:paraId="31271E9D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4. Затраты на реализацию мер, направленных на своевременную уплату налога на землю и транспорт, формируются с целью уплаты налогов на землю и транспорт. Основанием для уплаты налогов является Налоговый кодекс Российской Федерации.</w:t>
      </w:r>
    </w:p>
    <w:p w14:paraId="17DDADD7" w14:textId="77777777" w:rsidR="00A90127" w:rsidRDefault="00A90127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>
        <w:rPr>
          <w:rFonts w:ascii="Times New Roman" w:hAnsi="Times New Roman"/>
          <w:b/>
          <w:bCs/>
          <w:color w:val="242424"/>
          <w:sz w:val="26"/>
          <w:szCs w:val="26"/>
        </w:rPr>
        <w:br w:type="page"/>
      </w:r>
    </w:p>
    <w:p w14:paraId="58D757D4" w14:textId="58463149" w:rsidR="006B603A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lastRenderedPageBreak/>
        <w:t>6.</w:t>
      </w:r>
      <w:r>
        <w:rPr>
          <w:rFonts w:ascii="Times New Roman" w:hAnsi="Times New Roman"/>
          <w:b/>
          <w:bCs/>
          <w:color w:val="242424"/>
          <w:sz w:val="26"/>
          <w:szCs w:val="26"/>
        </w:rPr>
        <w:t>П</w:t>
      </w: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орядок взаимодействия ответственного за выполнение программы с муниципальным заказчиком муниципальной программы</w:t>
      </w:r>
    </w:p>
    <w:p w14:paraId="585147C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14:paraId="413C002D" w14:textId="38713ECE" w:rsidR="006B603A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Разработка и реализация муниципальной </w:t>
      </w:r>
      <w:r w:rsidRPr="002C3A03">
        <w:rPr>
          <w:rFonts w:ascii="Times New Roman" w:hAnsi="Times New Roman"/>
          <w:sz w:val="26"/>
          <w:szCs w:val="26"/>
        </w:rPr>
        <w:t>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«Осуществление первичного воинского учета муниципального образования </w:t>
      </w:r>
      <w:r w:rsidR="00825597">
        <w:rPr>
          <w:rFonts w:ascii="Times New Roman" w:hAnsi="Times New Roman"/>
          <w:color w:val="242424"/>
          <w:sz w:val="26"/>
          <w:szCs w:val="26"/>
        </w:rPr>
        <w:t>Дмитровское сельское поселение Советского района Республики Крым»</w:t>
      </w:r>
      <w:r w:rsidRPr="002C3A03">
        <w:rPr>
          <w:rFonts w:ascii="Times New Roman" w:hAnsi="Times New Roman"/>
          <w:b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осуществляется в соответствии с Порядком разработки и реализации муниципальных программ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</w:t>
      </w:r>
      <w:r>
        <w:rPr>
          <w:rFonts w:ascii="Times New Roman" w:hAnsi="Times New Roman"/>
          <w:color w:val="242424"/>
          <w:sz w:val="26"/>
          <w:szCs w:val="26"/>
        </w:rPr>
        <w:t>.</w:t>
      </w:r>
    </w:p>
    <w:p w14:paraId="35DF987D" w14:textId="5A030D3A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Муниципальным заказчиком муниципальной </w:t>
      </w:r>
      <w:r w:rsidRPr="002C3A03">
        <w:rPr>
          <w:rFonts w:ascii="Times New Roman" w:hAnsi="Times New Roman"/>
          <w:sz w:val="26"/>
          <w:szCs w:val="26"/>
        </w:rPr>
        <w:t>Программа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</w:t>
      </w:r>
      <w:r w:rsidRPr="00B82FA4">
        <w:rPr>
          <w:rFonts w:ascii="Times New Roman" w:hAnsi="Times New Roman"/>
          <w:color w:val="242424"/>
          <w:sz w:val="26"/>
          <w:szCs w:val="26"/>
        </w:rPr>
        <w:t xml:space="preserve">Осуществление первичного воинского учета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Дмитровское </w:t>
      </w:r>
      <w:r w:rsidRPr="00B82FA4">
        <w:rPr>
          <w:rFonts w:ascii="Times New Roman" w:hAnsi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sz w:val="26"/>
          <w:szCs w:val="26"/>
        </w:rPr>
        <w:t>Советского</w:t>
      </w:r>
      <w:r w:rsidRPr="00B82FA4">
        <w:rPr>
          <w:rFonts w:ascii="Times New Roman" w:hAnsi="Times New Roman"/>
          <w:sz w:val="26"/>
          <w:szCs w:val="26"/>
        </w:rPr>
        <w:t xml:space="preserve"> района Республики Крым»</w:t>
      </w:r>
      <w:r w:rsidRPr="002C3A03">
        <w:rPr>
          <w:rFonts w:ascii="Times New Roman" w:hAnsi="Times New Roman"/>
          <w:b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является администрация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</w:t>
      </w:r>
    </w:p>
    <w:p w14:paraId="5DE9BA97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Муниципальный заказчик определяет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ответственных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за выполнение муниципальной программы и обеспечивает взаимодействие между ответственными за выполнение муниципальной программы.</w:t>
      </w:r>
    </w:p>
    <w:p w14:paraId="6AA8221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Координатором муниципальной программы является председатель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совета - глава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поселения.</w:t>
      </w:r>
    </w:p>
    <w:p w14:paraId="4F31F55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Координатор Программы осуществляет координацию деятельности исполнителей Программы, анализу и рациональному использованию средств бюджета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</w:t>
      </w:r>
    </w:p>
    <w:p w14:paraId="4A9E3B5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Муниципальный заказчик программы обеспечивает согласование проекта решения об утверждении Программы.</w:t>
      </w:r>
    </w:p>
    <w:p w14:paraId="33582512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Ответственный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за выполнение Программы:</w:t>
      </w:r>
    </w:p>
    <w:p w14:paraId="5792E58D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-формирует прогноз расходов на реализацию Программы и направляет их координатору Программы;</w:t>
      </w:r>
    </w:p>
    <w:p w14:paraId="397D2D0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-участвует в обсуждении вопросов, связанных с реализацией и финансированием Программы;</w:t>
      </w:r>
    </w:p>
    <w:p w14:paraId="123591C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-готовит и представляет муниципальному заказчику и координатору Программы отчет.</w:t>
      </w:r>
    </w:p>
    <w:p w14:paraId="2C275604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14:paraId="7C1BAA8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-организация контроля результатов по основным направлениям реализации Программы, расширения прав и повышения ответственности исполнителей Программы;</w:t>
      </w:r>
    </w:p>
    <w:p w14:paraId="4C6AA78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-корректировка состава показателей с учетом достигнутых результатов и текущих условий реализации Программы.</w:t>
      </w:r>
    </w:p>
    <w:p w14:paraId="32AAE59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613717D0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6. Состав, форма и сроки представления отчетности о ходе реализации программы</w:t>
      </w:r>
    </w:p>
    <w:p w14:paraId="199982B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3138A5D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Ответственный исполнитель программы один раз в полугодие до 15 числа месяца, следующего за отчетным полугодием, обеспечивает поступление оперативного отчета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совет, который содержит фактические значения и оценку достигнутых показателей.</w:t>
      </w:r>
    </w:p>
    <w:p w14:paraId="653FBAA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Муниципальный заказчик программы:</w:t>
      </w:r>
    </w:p>
    <w:p w14:paraId="58E9127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1) один раз в полугодие до 20 числа месяца, следующего за отчетным полугодием, направляет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 оперативный отчет, который содержит:</w:t>
      </w:r>
    </w:p>
    <w:p w14:paraId="0076C2C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-перечень выполненных </w:t>
      </w:r>
      <w:r>
        <w:rPr>
          <w:rFonts w:ascii="Times New Roman" w:hAnsi="Times New Roman"/>
          <w:color w:val="242424"/>
          <w:sz w:val="26"/>
          <w:szCs w:val="26"/>
        </w:rPr>
        <w:t xml:space="preserve">задач </w:t>
      </w:r>
      <w:r w:rsidRPr="002C3A03">
        <w:rPr>
          <w:rFonts w:ascii="Times New Roman" w:hAnsi="Times New Roman"/>
          <w:color w:val="242424"/>
          <w:sz w:val="26"/>
          <w:szCs w:val="26"/>
        </w:rPr>
        <w:t>программы с указанием объемов и источников финансирования</w:t>
      </w:r>
      <w:r>
        <w:rPr>
          <w:rFonts w:ascii="Times New Roman" w:hAnsi="Times New Roman"/>
          <w:color w:val="242424"/>
          <w:sz w:val="26"/>
          <w:szCs w:val="26"/>
        </w:rPr>
        <w:t xml:space="preserve"> 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>;</w:t>
      </w:r>
    </w:p>
    <w:p w14:paraId="671B8B82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lastRenderedPageBreak/>
        <w:t>-анализ причин несвоевременного выполнения прог</w:t>
      </w:r>
      <w:r>
        <w:rPr>
          <w:rFonts w:ascii="Times New Roman" w:hAnsi="Times New Roman"/>
          <w:color w:val="242424"/>
          <w:sz w:val="26"/>
          <w:szCs w:val="26"/>
        </w:rPr>
        <w:t>раммы</w:t>
      </w:r>
      <w:r w:rsidRPr="002C3A03">
        <w:rPr>
          <w:rFonts w:ascii="Times New Roman" w:hAnsi="Times New Roman"/>
          <w:color w:val="242424"/>
          <w:sz w:val="26"/>
          <w:szCs w:val="26"/>
        </w:rPr>
        <w:t>;</w:t>
      </w:r>
    </w:p>
    <w:p w14:paraId="26C3E90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2) </w:t>
      </w:r>
      <w:r>
        <w:rPr>
          <w:rFonts w:ascii="Times New Roman" w:hAnsi="Times New Roman"/>
          <w:color w:val="242424"/>
          <w:sz w:val="26"/>
          <w:szCs w:val="26"/>
        </w:rPr>
        <w:t>е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жегодно готовит годовой отчет о реализации муниципальной программы и до 1 марта года, следующего за отчетным, представляет его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 для оценки эффективности реализации муниципальной программы;</w:t>
      </w:r>
      <w:proofErr w:type="gramEnd"/>
    </w:p>
    <w:p w14:paraId="44D0491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3) после окончания срока реализации программы представляет на утверждение не позднее 1 июня года, следующего за отчетным годом реализации муниципальной программы, итоговый отчет о ее реализации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совет.</w:t>
      </w:r>
    </w:p>
    <w:p w14:paraId="059138D3" w14:textId="77777777" w:rsidR="006B603A" w:rsidRPr="002C3A03" w:rsidRDefault="006B603A" w:rsidP="006B603A">
      <w:pPr>
        <w:spacing w:before="280" w:after="15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Годовой и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итоговый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отчеты о реализации муниципальной программы должны содержать: а) аналитическую записку, в которой указываются:</w:t>
      </w:r>
    </w:p>
    <w:p w14:paraId="2F3DA9F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-степень достижения запланированных результатов и намеченных целей муниципальной программы;</w:t>
      </w:r>
    </w:p>
    <w:p w14:paraId="6BAEC5E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-общий объем фактически произведенных расходов, всего, в том числе по источникам финансирования;</w:t>
      </w:r>
    </w:p>
    <w:p w14:paraId="2AEBAA0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б) таблицу, в которой указываются:</w:t>
      </w:r>
    </w:p>
    <w:p w14:paraId="2DE5B5E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-данные об использовании средств бюджета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и средств иных привлекаемых для реализации программы;</w:t>
      </w:r>
    </w:p>
    <w:p w14:paraId="6080ABC5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-по </w:t>
      </w:r>
      <w:r>
        <w:rPr>
          <w:rFonts w:ascii="Times New Roman" w:hAnsi="Times New Roman"/>
          <w:color w:val="242424"/>
          <w:sz w:val="26"/>
          <w:szCs w:val="26"/>
        </w:rPr>
        <w:t>задачам,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не завершенным в утвержденные сроки – причины их невыполнения и предложения по дальнейшей реализации.</w:t>
      </w:r>
    </w:p>
    <w:p w14:paraId="434A95A2" w14:textId="77777777" w:rsidR="006B603A" w:rsidRPr="002C3A03" w:rsidRDefault="006B603A" w:rsidP="006B603A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1F5B455D" w14:textId="77777777" w:rsidR="006B603A" w:rsidRPr="002C3A03" w:rsidRDefault="006B603A" w:rsidP="006B603A">
      <w:pPr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Оперативный, годовой и итоговый отчеты о реализации программы представляются по формам согласно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утвержденному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Постановлением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 </w:t>
      </w:r>
    </w:p>
    <w:p w14:paraId="0B80CEA4" w14:textId="77777777" w:rsidR="00707282" w:rsidRPr="0044682E" w:rsidRDefault="00707282" w:rsidP="006B603A">
      <w:pPr>
        <w:widowControl w:val="0"/>
        <w:spacing w:after="0" w:line="240" w:lineRule="auto"/>
        <w:ind w:firstLine="700"/>
        <w:jc w:val="both"/>
        <w:rPr>
          <w:sz w:val="28"/>
          <w:szCs w:val="28"/>
        </w:rPr>
      </w:pPr>
    </w:p>
    <w:sectPr w:rsidR="00707282" w:rsidRPr="0044682E" w:rsidSect="006B603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D366" w14:textId="77777777" w:rsidR="00557029" w:rsidRDefault="00557029">
      <w:pPr>
        <w:spacing w:after="0" w:line="240" w:lineRule="auto"/>
      </w:pPr>
      <w:r>
        <w:separator/>
      </w:r>
    </w:p>
  </w:endnote>
  <w:endnote w:type="continuationSeparator" w:id="0">
    <w:p w14:paraId="6F8705ED" w14:textId="77777777" w:rsidR="00557029" w:rsidRDefault="0055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26A4" w14:textId="77777777" w:rsidR="00887B4F" w:rsidRDefault="00887B4F" w:rsidP="00BD387A">
    <w:pPr>
      <w:pStyle w:val="a3"/>
    </w:pPr>
  </w:p>
  <w:p w14:paraId="5EE02E27" w14:textId="77777777" w:rsidR="00887B4F" w:rsidRDefault="00887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76ABF" w14:textId="77777777" w:rsidR="00557029" w:rsidRDefault="00557029">
      <w:pPr>
        <w:spacing w:after="0" w:line="240" w:lineRule="auto"/>
      </w:pPr>
      <w:r>
        <w:separator/>
      </w:r>
    </w:p>
  </w:footnote>
  <w:footnote w:type="continuationSeparator" w:id="0">
    <w:p w14:paraId="782AF1FF" w14:textId="77777777" w:rsidR="00557029" w:rsidRDefault="0055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287"/>
    <w:multiLevelType w:val="multilevel"/>
    <w:tmpl w:val="42588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B3938"/>
    <w:multiLevelType w:val="hybridMultilevel"/>
    <w:tmpl w:val="850C8812"/>
    <w:lvl w:ilvl="0" w:tplc="041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F33123E"/>
    <w:multiLevelType w:val="multilevel"/>
    <w:tmpl w:val="FFD88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B1FFC"/>
    <w:multiLevelType w:val="hybridMultilevel"/>
    <w:tmpl w:val="72D0112E"/>
    <w:lvl w:ilvl="0" w:tplc="0722E8D2">
      <w:start w:val="2018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0B2A79"/>
    <w:multiLevelType w:val="multilevel"/>
    <w:tmpl w:val="48427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906F7"/>
    <w:multiLevelType w:val="hybridMultilevel"/>
    <w:tmpl w:val="CCF6756E"/>
    <w:lvl w:ilvl="0" w:tplc="B7500BD8">
      <w:start w:val="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4356C33"/>
    <w:multiLevelType w:val="hybridMultilevel"/>
    <w:tmpl w:val="18CC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09FD"/>
    <w:multiLevelType w:val="multilevel"/>
    <w:tmpl w:val="DBAE5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83301"/>
    <w:multiLevelType w:val="multilevel"/>
    <w:tmpl w:val="D24C3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347AD"/>
    <w:multiLevelType w:val="multilevel"/>
    <w:tmpl w:val="E938C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471D0"/>
    <w:multiLevelType w:val="multilevel"/>
    <w:tmpl w:val="0BD2C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C7A1C"/>
    <w:multiLevelType w:val="multilevel"/>
    <w:tmpl w:val="C6EA7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40838"/>
    <w:multiLevelType w:val="multilevel"/>
    <w:tmpl w:val="E5245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F7D6C"/>
    <w:multiLevelType w:val="multilevel"/>
    <w:tmpl w:val="EFE8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B"/>
    <w:rsid w:val="00000461"/>
    <w:rsid w:val="00003A5F"/>
    <w:rsid w:val="000109F0"/>
    <w:rsid w:val="0002467A"/>
    <w:rsid w:val="000422D9"/>
    <w:rsid w:val="000A0E70"/>
    <w:rsid w:val="000B00B1"/>
    <w:rsid w:val="000B29CE"/>
    <w:rsid w:val="000B29E8"/>
    <w:rsid w:val="000E7DB7"/>
    <w:rsid w:val="00106635"/>
    <w:rsid w:val="00125355"/>
    <w:rsid w:val="00135482"/>
    <w:rsid w:val="001871F3"/>
    <w:rsid w:val="00194F6E"/>
    <w:rsid w:val="001A4A57"/>
    <w:rsid w:val="001B3CB3"/>
    <w:rsid w:val="001F70B0"/>
    <w:rsid w:val="002065BA"/>
    <w:rsid w:val="00261801"/>
    <w:rsid w:val="00262395"/>
    <w:rsid w:val="002843C3"/>
    <w:rsid w:val="002A3DFB"/>
    <w:rsid w:val="002E35E4"/>
    <w:rsid w:val="002E62DB"/>
    <w:rsid w:val="00325BD3"/>
    <w:rsid w:val="00334A24"/>
    <w:rsid w:val="00340118"/>
    <w:rsid w:val="00367C69"/>
    <w:rsid w:val="003B185F"/>
    <w:rsid w:val="003F56C2"/>
    <w:rsid w:val="00413EE0"/>
    <w:rsid w:val="00445BB1"/>
    <w:rsid w:val="0044682E"/>
    <w:rsid w:val="0048744E"/>
    <w:rsid w:val="004B6F2B"/>
    <w:rsid w:val="004F08AA"/>
    <w:rsid w:val="00544328"/>
    <w:rsid w:val="005527F5"/>
    <w:rsid w:val="00556912"/>
    <w:rsid w:val="00557029"/>
    <w:rsid w:val="00574689"/>
    <w:rsid w:val="0058024D"/>
    <w:rsid w:val="0058605B"/>
    <w:rsid w:val="006218B2"/>
    <w:rsid w:val="00636A1B"/>
    <w:rsid w:val="00667659"/>
    <w:rsid w:val="0068134F"/>
    <w:rsid w:val="006962D0"/>
    <w:rsid w:val="006B603A"/>
    <w:rsid w:val="006E2635"/>
    <w:rsid w:val="00707282"/>
    <w:rsid w:val="00724363"/>
    <w:rsid w:val="00752039"/>
    <w:rsid w:val="00753921"/>
    <w:rsid w:val="007610F5"/>
    <w:rsid w:val="00763548"/>
    <w:rsid w:val="007804B5"/>
    <w:rsid w:val="007D1BE1"/>
    <w:rsid w:val="007E40FE"/>
    <w:rsid w:val="00822B6A"/>
    <w:rsid w:val="00825597"/>
    <w:rsid w:val="00887B4F"/>
    <w:rsid w:val="008A2144"/>
    <w:rsid w:val="00917C22"/>
    <w:rsid w:val="00940D83"/>
    <w:rsid w:val="0097456F"/>
    <w:rsid w:val="009747FF"/>
    <w:rsid w:val="009A1490"/>
    <w:rsid w:val="009C721D"/>
    <w:rsid w:val="009F22F0"/>
    <w:rsid w:val="00A165F3"/>
    <w:rsid w:val="00A7265F"/>
    <w:rsid w:val="00A8629B"/>
    <w:rsid w:val="00A90127"/>
    <w:rsid w:val="00AB6025"/>
    <w:rsid w:val="00AF210F"/>
    <w:rsid w:val="00AF44E0"/>
    <w:rsid w:val="00B1264D"/>
    <w:rsid w:val="00B216DA"/>
    <w:rsid w:val="00B54A96"/>
    <w:rsid w:val="00B709C4"/>
    <w:rsid w:val="00BD2913"/>
    <w:rsid w:val="00BD387A"/>
    <w:rsid w:val="00BF2B68"/>
    <w:rsid w:val="00BF30F8"/>
    <w:rsid w:val="00C067D6"/>
    <w:rsid w:val="00C0753E"/>
    <w:rsid w:val="00C23D05"/>
    <w:rsid w:val="00C611C3"/>
    <w:rsid w:val="00C63853"/>
    <w:rsid w:val="00C82AB7"/>
    <w:rsid w:val="00CB1A3E"/>
    <w:rsid w:val="00CE14F1"/>
    <w:rsid w:val="00D2766D"/>
    <w:rsid w:val="00D338A0"/>
    <w:rsid w:val="00D433DC"/>
    <w:rsid w:val="00D4643B"/>
    <w:rsid w:val="00D52EAE"/>
    <w:rsid w:val="00D618E4"/>
    <w:rsid w:val="00D6510D"/>
    <w:rsid w:val="00D85A6C"/>
    <w:rsid w:val="00D915BB"/>
    <w:rsid w:val="00DA6032"/>
    <w:rsid w:val="00DB2FE5"/>
    <w:rsid w:val="00DD6DE8"/>
    <w:rsid w:val="00DF2BAC"/>
    <w:rsid w:val="00DF3137"/>
    <w:rsid w:val="00E7595F"/>
    <w:rsid w:val="00EF4486"/>
    <w:rsid w:val="00F01BBF"/>
    <w:rsid w:val="00F279AD"/>
    <w:rsid w:val="00F330C7"/>
    <w:rsid w:val="00F57F1B"/>
    <w:rsid w:val="00F70405"/>
    <w:rsid w:val="00F848BF"/>
    <w:rsid w:val="00FD7472"/>
    <w:rsid w:val="00FE38C4"/>
    <w:rsid w:val="00FE44E5"/>
    <w:rsid w:val="00FF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F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A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6A1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EE0"/>
  </w:style>
  <w:style w:type="paragraph" w:styleId="a7">
    <w:name w:val="Balloon Text"/>
    <w:basedOn w:val="a"/>
    <w:link w:val="a8"/>
    <w:uiPriority w:val="99"/>
    <w:semiHidden/>
    <w:unhideWhenUsed/>
    <w:rsid w:val="003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B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2635"/>
    <w:pPr>
      <w:ind w:left="720"/>
      <w:contextualSpacing/>
    </w:pPr>
  </w:style>
  <w:style w:type="paragraph" w:styleId="aa">
    <w:name w:val="No Spacing"/>
    <w:uiPriority w:val="1"/>
    <w:qFormat/>
    <w:rsid w:val="00667659"/>
    <w:pPr>
      <w:spacing w:after="0" w:line="240" w:lineRule="auto"/>
    </w:pPr>
  </w:style>
  <w:style w:type="paragraph" w:customStyle="1" w:styleId="ConsPlusTitle">
    <w:name w:val="ConsPlusTitle"/>
    <w:rsid w:val="006B6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A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6A1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EE0"/>
  </w:style>
  <w:style w:type="paragraph" w:styleId="a7">
    <w:name w:val="Balloon Text"/>
    <w:basedOn w:val="a"/>
    <w:link w:val="a8"/>
    <w:uiPriority w:val="99"/>
    <w:semiHidden/>
    <w:unhideWhenUsed/>
    <w:rsid w:val="003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B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2635"/>
    <w:pPr>
      <w:ind w:left="720"/>
      <w:contextualSpacing/>
    </w:pPr>
  </w:style>
  <w:style w:type="paragraph" w:styleId="aa">
    <w:name w:val="No Spacing"/>
    <w:uiPriority w:val="1"/>
    <w:qFormat/>
    <w:rsid w:val="00667659"/>
    <w:pPr>
      <w:spacing w:after="0" w:line="240" w:lineRule="auto"/>
    </w:pPr>
  </w:style>
  <w:style w:type="paragraph" w:customStyle="1" w:styleId="ConsPlusTitle">
    <w:name w:val="ConsPlusTitle"/>
    <w:rsid w:val="006B6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A666-FEB8-4BEE-AC60-25E64314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Admin</cp:lastModifiedBy>
  <cp:revision>9</cp:revision>
  <cp:lastPrinted>2021-12-27T11:12:00Z</cp:lastPrinted>
  <dcterms:created xsi:type="dcterms:W3CDTF">2021-09-28T07:54:00Z</dcterms:created>
  <dcterms:modified xsi:type="dcterms:W3CDTF">2021-12-27T11:13:00Z</dcterms:modified>
</cp:coreProperties>
</file>