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52909" w14:textId="1FBB7F98" w:rsidR="00323C29" w:rsidRPr="00D42ECD" w:rsidRDefault="00323C29" w:rsidP="00323C29">
      <w:pPr>
        <w:autoSpaceDE w:val="0"/>
        <w:autoSpaceDN w:val="0"/>
        <w:spacing w:line="100" w:lineRule="atLeast"/>
        <w:jc w:val="center"/>
        <w:rPr>
          <w:rFonts w:ascii="Times New Roman CYR" w:eastAsia="Times New Roman" w:hAnsi="Times New Roman CYR" w:cs="Times New Roman CYR"/>
          <w:b/>
          <w:bCs/>
          <w:lang w:val="en-US" w:bidi="en-US"/>
        </w:rPr>
      </w:pPr>
      <w:bookmarkStart w:id="0" w:name="_Hlk131412813"/>
      <w:r w:rsidRPr="00D42ECD">
        <w:rPr>
          <w:rFonts w:ascii="Times New Roman CYR" w:eastAsia="Times New Roman" w:hAnsi="Times New Roman CYR" w:cs="Times New Roman CYR"/>
          <w:b/>
          <w:noProof/>
        </w:rPr>
        <w:drawing>
          <wp:inline distT="0" distB="0" distL="0" distR="0" wp14:anchorId="50B4B65F" wp14:editId="3634B975">
            <wp:extent cx="476250" cy="523875"/>
            <wp:effectExtent l="0" t="0" r="0" b="0"/>
            <wp:docPr id="1"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crimea-biz.com/upload/iblock/043/0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09C425E6" w14:textId="77777777" w:rsidR="00323C29" w:rsidRPr="00D42ECD" w:rsidRDefault="00323C29" w:rsidP="00323C29">
      <w:pPr>
        <w:autoSpaceDE w:val="0"/>
        <w:autoSpaceDN w:val="0"/>
        <w:spacing w:line="100" w:lineRule="atLeast"/>
        <w:jc w:val="center"/>
        <w:rPr>
          <w:rFonts w:ascii="Times New Roman CYR" w:eastAsia="Times New Roman" w:hAnsi="Times New Roman CYR" w:cs="Times New Roman CYR"/>
          <w:b/>
          <w:bCs/>
          <w:lang w:bidi="en-US"/>
        </w:rPr>
      </w:pPr>
      <w:r w:rsidRPr="00D42ECD">
        <w:rPr>
          <w:rFonts w:ascii="Times New Roman CYR" w:eastAsia="Times New Roman" w:hAnsi="Times New Roman CYR" w:cs="Times New Roman CYR"/>
          <w:b/>
          <w:bCs/>
          <w:lang w:bidi="en-US"/>
        </w:rPr>
        <w:t>ДМИТРОВСКИЙ СЕЛЬСКИЙ СОВЕТ</w:t>
      </w:r>
    </w:p>
    <w:p w14:paraId="44EEA40C" w14:textId="77777777" w:rsidR="00323C29" w:rsidRPr="00D42ECD" w:rsidRDefault="00323C29" w:rsidP="00323C29">
      <w:pPr>
        <w:autoSpaceDE w:val="0"/>
        <w:autoSpaceDN w:val="0"/>
        <w:spacing w:line="100" w:lineRule="atLeast"/>
        <w:jc w:val="center"/>
        <w:rPr>
          <w:rFonts w:ascii="Calibri" w:eastAsia="Times New Roman" w:hAnsi="Calibri" w:cs="Calibri"/>
          <w:b/>
          <w:bCs/>
          <w:lang w:bidi="en-US"/>
        </w:rPr>
      </w:pPr>
      <w:r w:rsidRPr="00D42ECD">
        <w:rPr>
          <w:rFonts w:ascii="Times New Roman CYR" w:eastAsia="Times New Roman" w:hAnsi="Times New Roman CYR" w:cs="Times New Roman CYR"/>
          <w:b/>
          <w:bCs/>
          <w:lang w:bidi="en-US"/>
        </w:rPr>
        <w:t>СОВЕТСКОГО РАЙОНА РЕСПУБЛИКИ КРЫМ</w:t>
      </w:r>
    </w:p>
    <w:tbl>
      <w:tblPr>
        <w:tblW w:w="9691" w:type="dxa"/>
        <w:tblInd w:w="110" w:type="dxa"/>
        <w:tblLayout w:type="fixed"/>
        <w:tblCellMar>
          <w:left w:w="0" w:type="dxa"/>
          <w:right w:w="0" w:type="dxa"/>
        </w:tblCellMar>
        <w:tblLook w:val="00A0" w:firstRow="1" w:lastRow="0" w:firstColumn="1" w:lastColumn="0" w:noHBand="0" w:noVBand="0"/>
      </w:tblPr>
      <w:tblGrid>
        <w:gridCol w:w="5147"/>
        <w:gridCol w:w="4544"/>
      </w:tblGrid>
      <w:tr w:rsidR="00323C29" w:rsidRPr="00D42ECD" w14:paraId="47C53975" w14:textId="77777777" w:rsidTr="00325A7E">
        <w:trPr>
          <w:trHeight w:val="2"/>
        </w:trPr>
        <w:tc>
          <w:tcPr>
            <w:tcW w:w="9690" w:type="dxa"/>
            <w:gridSpan w:val="2"/>
            <w:tcBorders>
              <w:top w:val="nil"/>
              <w:left w:val="nil"/>
              <w:bottom w:val="thinThickSmallGap" w:sz="24" w:space="0" w:color="auto"/>
              <w:right w:val="nil"/>
            </w:tcBorders>
            <w:tcMar>
              <w:top w:w="0" w:type="dxa"/>
              <w:left w:w="108" w:type="dxa"/>
              <w:bottom w:w="0" w:type="dxa"/>
              <w:right w:w="108" w:type="dxa"/>
            </w:tcMar>
          </w:tcPr>
          <w:p w14:paraId="121842BE" w14:textId="77777777" w:rsidR="00323C29" w:rsidRPr="00D42ECD" w:rsidRDefault="00323C29" w:rsidP="00325A7E">
            <w:pPr>
              <w:tabs>
                <w:tab w:val="left" w:pos="9388"/>
              </w:tabs>
              <w:autoSpaceDE w:val="0"/>
              <w:autoSpaceDN w:val="0"/>
              <w:spacing w:line="100" w:lineRule="atLeast"/>
              <w:jc w:val="center"/>
              <w:rPr>
                <w:rFonts w:eastAsia="Times New Roman"/>
                <w:caps/>
                <w:lang w:val="uk-UA" w:bidi="en-US"/>
              </w:rPr>
            </w:pPr>
          </w:p>
        </w:tc>
      </w:tr>
      <w:tr w:rsidR="00323C29" w:rsidRPr="00D42ECD" w14:paraId="41063F8D" w14:textId="77777777" w:rsidTr="00325A7E">
        <w:trPr>
          <w:cantSplit/>
          <w:trHeight w:val="1"/>
        </w:trPr>
        <w:tc>
          <w:tcPr>
            <w:tcW w:w="5147" w:type="dxa"/>
            <w:tcMar>
              <w:top w:w="0" w:type="dxa"/>
              <w:left w:w="108" w:type="dxa"/>
              <w:bottom w:w="0" w:type="dxa"/>
              <w:right w:w="108" w:type="dxa"/>
            </w:tcMar>
          </w:tcPr>
          <w:p w14:paraId="743A0D73" w14:textId="77777777" w:rsidR="00323C29" w:rsidRPr="00D42ECD" w:rsidRDefault="00323C29" w:rsidP="00325A7E">
            <w:pPr>
              <w:autoSpaceDE w:val="0"/>
              <w:autoSpaceDN w:val="0"/>
              <w:rPr>
                <w:rFonts w:eastAsia="Times New Roman"/>
                <w:i/>
                <w:iCs/>
                <w:lang w:bidi="en-US"/>
              </w:rPr>
            </w:pPr>
          </w:p>
        </w:tc>
        <w:tc>
          <w:tcPr>
            <w:tcW w:w="4544" w:type="dxa"/>
            <w:tcMar>
              <w:top w:w="0" w:type="dxa"/>
              <w:left w:w="108" w:type="dxa"/>
              <w:bottom w:w="0" w:type="dxa"/>
              <w:right w:w="108" w:type="dxa"/>
            </w:tcMar>
          </w:tcPr>
          <w:p w14:paraId="7222EDB5" w14:textId="77777777" w:rsidR="00323C29" w:rsidRPr="00D42ECD" w:rsidRDefault="00323C29" w:rsidP="00325A7E">
            <w:pPr>
              <w:autoSpaceDE w:val="0"/>
              <w:autoSpaceDN w:val="0"/>
              <w:jc w:val="center"/>
              <w:rPr>
                <w:rFonts w:eastAsia="Times New Roman"/>
                <w:i/>
                <w:iCs/>
                <w:lang w:bidi="en-US"/>
              </w:rPr>
            </w:pPr>
          </w:p>
        </w:tc>
      </w:tr>
    </w:tbl>
    <w:p w14:paraId="27C0D55F" w14:textId="4642F62F" w:rsidR="00323C29" w:rsidRPr="00D42ECD" w:rsidRDefault="002F77F7" w:rsidP="00323C29">
      <w:pPr>
        <w:tabs>
          <w:tab w:val="left" w:pos="7155"/>
        </w:tabs>
        <w:autoSpaceDE w:val="0"/>
        <w:autoSpaceDN w:val="0"/>
        <w:jc w:val="center"/>
        <w:rPr>
          <w:rFonts w:eastAsia="Times New Roman"/>
          <w:b/>
          <w:bCs/>
          <w:noProof/>
          <w:lang w:bidi="en-US"/>
        </w:rPr>
      </w:pPr>
      <w:r>
        <w:rPr>
          <w:rFonts w:eastAsia="Times New Roman"/>
          <w:b/>
          <w:bCs/>
          <w:lang w:bidi="en-US"/>
        </w:rPr>
        <w:t>49</w:t>
      </w:r>
      <w:r w:rsidR="00323C29" w:rsidRPr="00D42ECD">
        <w:rPr>
          <w:rFonts w:eastAsia="Times New Roman"/>
          <w:b/>
          <w:bCs/>
          <w:lang w:bidi="en-US"/>
        </w:rPr>
        <w:t xml:space="preserve"> сессия </w:t>
      </w:r>
      <w:r w:rsidR="00323C29" w:rsidRPr="00D42ECD">
        <w:rPr>
          <w:rFonts w:ascii="Times New Roman CYR" w:eastAsia="Times New Roman" w:hAnsi="Times New Roman CYR" w:cs="Times New Roman CYR"/>
          <w:b/>
          <w:bCs/>
          <w:lang w:bidi="en-US"/>
        </w:rPr>
        <w:t>2-го созыва</w:t>
      </w:r>
    </w:p>
    <w:p w14:paraId="2BC66C7D" w14:textId="07C0D036" w:rsidR="00323C29" w:rsidRPr="00D42ECD" w:rsidRDefault="00323C29" w:rsidP="00323C29">
      <w:pPr>
        <w:autoSpaceDE w:val="0"/>
        <w:autoSpaceDN w:val="0"/>
        <w:jc w:val="center"/>
        <w:rPr>
          <w:rFonts w:eastAsia="Times New Roman"/>
          <w:b/>
          <w:bCs/>
          <w:lang w:bidi="en-US"/>
        </w:rPr>
      </w:pPr>
      <w:r w:rsidRPr="00D42ECD">
        <w:rPr>
          <w:rFonts w:eastAsia="Times New Roman"/>
          <w:b/>
          <w:bCs/>
          <w:lang w:bidi="en-US"/>
        </w:rPr>
        <w:t>РЕШЕНИЕ</w:t>
      </w:r>
    </w:p>
    <w:p w14:paraId="763CBC1E" w14:textId="6E17B3FB" w:rsidR="00323C29" w:rsidRPr="002F77F7" w:rsidRDefault="00323C29" w:rsidP="00323C29">
      <w:pPr>
        <w:autoSpaceDE w:val="0"/>
        <w:autoSpaceDN w:val="0"/>
        <w:jc w:val="center"/>
        <w:rPr>
          <w:rFonts w:eastAsia="Times New Roman"/>
          <w:b/>
          <w:bCs/>
          <w:lang w:bidi="en-US"/>
        </w:rPr>
      </w:pPr>
      <w:r w:rsidRPr="00D42ECD">
        <w:rPr>
          <w:rFonts w:eastAsia="Times New Roman"/>
          <w:b/>
          <w:bCs/>
          <w:lang w:bidi="en-US"/>
        </w:rPr>
        <w:t xml:space="preserve">от </w:t>
      </w:r>
      <w:r w:rsidR="002F77F7">
        <w:rPr>
          <w:rFonts w:eastAsia="Times New Roman"/>
          <w:b/>
          <w:bCs/>
          <w:u w:val="single"/>
          <w:lang w:bidi="en-US"/>
        </w:rPr>
        <w:t>«11» августа</w:t>
      </w:r>
      <w:r w:rsidRPr="00D42ECD">
        <w:rPr>
          <w:rFonts w:eastAsia="Times New Roman"/>
          <w:b/>
          <w:bCs/>
          <w:u w:val="single"/>
          <w:lang w:bidi="en-US"/>
        </w:rPr>
        <w:t xml:space="preserve"> 2023 года № </w:t>
      </w:r>
      <w:r w:rsidR="002F77F7">
        <w:rPr>
          <w:rFonts w:eastAsia="Times New Roman"/>
          <w:b/>
          <w:bCs/>
          <w:lang w:bidi="en-US"/>
        </w:rPr>
        <w:t>243</w:t>
      </w:r>
    </w:p>
    <w:p w14:paraId="1309BA65" w14:textId="77777777" w:rsidR="00323C29" w:rsidRDefault="00323C29" w:rsidP="00BD367D">
      <w:pPr>
        <w:spacing w:line="317" w:lineRule="exact"/>
        <w:ind w:right="3969"/>
        <w:jc w:val="right"/>
        <w:rPr>
          <w:rFonts w:eastAsia="Times New Roman"/>
          <w:b/>
          <w:bCs/>
          <w:lang w:bidi="en-US"/>
        </w:rPr>
      </w:pPr>
      <w:r w:rsidRPr="00D42ECD">
        <w:rPr>
          <w:rFonts w:eastAsia="Times New Roman"/>
          <w:b/>
          <w:bCs/>
          <w:lang w:bidi="en-US"/>
        </w:rPr>
        <w:t>с. Дмитровка</w:t>
      </w:r>
      <w:bookmarkEnd w:id="0"/>
    </w:p>
    <w:p w14:paraId="5681F73C" w14:textId="77777777" w:rsidR="002C491B" w:rsidRPr="002C491B" w:rsidRDefault="002C491B" w:rsidP="002C491B">
      <w:pPr>
        <w:ind w:firstLine="0"/>
        <w:jc w:val="center"/>
        <w:rPr>
          <w:b/>
        </w:rPr>
      </w:pPr>
      <w:bookmarkStart w:id="1" w:name="_Hlk134633762"/>
      <w:r w:rsidRPr="002C491B">
        <w:rPr>
          <w:b/>
        </w:rPr>
        <w:t xml:space="preserve">О внесении изменений в </w:t>
      </w:r>
      <w:r w:rsidR="001D6A55">
        <w:rPr>
          <w:b/>
        </w:rPr>
        <w:t>П</w:t>
      </w:r>
      <w:r w:rsidR="001D6A55" w:rsidRPr="001D6A55">
        <w:rPr>
          <w:b/>
        </w:rPr>
        <w:t>орядок проведения митингов, демонстраций, шествий, пикетирований и других массовых мероприятий на территории Дмитровского сельского поселения Советского района Республики Крым</w:t>
      </w:r>
      <w:r w:rsidRPr="002C491B">
        <w:rPr>
          <w:b/>
        </w:rPr>
        <w:t>, утвержденн</w:t>
      </w:r>
      <w:r w:rsidR="006E7957">
        <w:rPr>
          <w:b/>
        </w:rPr>
        <w:t>ый</w:t>
      </w:r>
      <w:r w:rsidRPr="002C491B">
        <w:rPr>
          <w:b/>
        </w:rPr>
        <w:t xml:space="preserve"> постановлением администрации </w:t>
      </w:r>
      <w:r w:rsidR="007239FD">
        <w:rPr>
          <w:b/>
        </w:rPr>
        <w:t>Дмитровск</w:t>
      </w:r>
      <w:r w:rsidRPr="002C491B">
        <w:rPr>
          <w:b/>
        </w:rPr>
        <w:t xml:space="preserve">ого сельского поселения от </w:t>
      </w:r>
      <w:r w:rsidR="001D6A55">
        <w:rPr>
          <w:b/>
        </w:rPr>
        <w:t>30.12</w:t>
      </w:r>
      <w:r w:rsidRPr="002C491B">
        <w:rPr>
          <w:b/>
        </w:rPr>
        <w:t>.201</w:t>
      </w:r>
      <w:r w:rsidR="001D6A55">
        <w:rPr>
          <w:b/>
        </w:rPr>
        <w:t>5</w:t>
      </w:r>
      <w:r w:rsidRPr="002C491B">
        <w:rPr>
          <w:b/>
        </w:rPr>
        <w:t xml:space="preserve">г. № </w:t>
      </w:r>
      <w:r w:rsidR="001D6A55">
        <w:rPr>
          <w:b/>
        </w:rPr>
        <w:t>89</w:t>
      </w:r>
      <w:bookmarkEnd w:id="1"/>
    </w:p>
    <w:p w14:paraId="5722575F" w14:textId="0153439D" w:rsidR="002C491B" w:rsidRDefault="002C491B" w:rsidP="002C491B">
      <w:pPr>
        <w:ind w:firstLine="708"/>
      </w:pPr>
      <w: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19 июня 2004 года № 54-ФЗ «О собраниях, митингах, демонстрациях, шествиях и пикетированиях», Законом Республики Крым от 21 августа 2014 года № 54-ЗРК «Об основах местного самоуправления в Республике Крым», Уставом муниципального образования </w:t>
      </w:r>
      <w:r w:rsidR="007239FD">
        <w:t>Дмитровск</w:t>
      </w:r>
      <w:r>
        <w:t xml:space="preserve">ое сельское поселение Советского района Республики Крым, рассмотрев предложение прокуратуры Советского района Республики Крым, </w:t>
      </w:r>
      <w:r w:rsidR="007239FD">
        <w:t>Дмитровск</w:t>
      </w:r>
      <w:r w:rsidR="0005405A">
        <w:t>ий</w:t>
      </w:r>
      <w:r>
        <w:t xml:space="preserve"> сельского </w:t>
      </w:r>
      <w:r w:rsidR="0005405A">
        <w:t>совет</w:t>
      </w:r>
    </w:p>
    <w:p w14:paraId="26835A13" w14:textId="6583F79A" w:rsidR="002C491B" w:rsidRPr="002C491B" w:rsidRDefault="0005405A" w:rsidP="002C491B">
      <w:pPr>
        <w:ind w:firstLine="0"/>
        <w:jc w:val="center"/>
        <w:rPr>
          <w:b/>
        </w:rPr>
      </w:pPr>
      <w:r>
        <w:rPr>
          <w:b/>
        </w:rPr>
        <w:t>РЕШИЛ</w:t>
      </w:r>
      <w:r w:rsidR="002C491B" w:rsidRPr="002C491B">
        <w:rPr>
          <w:b/>
        </w:rPr>
        <w:t>:</w:t>
      </w:r>
    </w:p>
    <w:p w14:paraId="205E2463" w14:textId="512419B1" w:rsidR="002C491B" w:rsidRDefault="002C491B" w:rsidP="002C491B">
      <w:pPr>
        <w:ind w:firstLine="708"/>
      </w:pPr>
      <w:r>
        <w:t xml:space="preserve">1. Внести </w:t>
      </w:r>
      <w:r w:rsidR="001D6A55" w:rsidRPr="001D6A55">
        <w:t xml:space="preserve">в Порядок проведения митингов, демонстраций, шествий, пикетирований и других массовых мероприятий на территории Дмитровского сельского поселения Советского района Республики Крым, утвержденный </w:t>
      </w:r>
      <w:r w:rsidR="00CF2705" w:rsidRPr="00CF2705">
        <w:t>решением</w:t>
      </w:r>
      <w:r w:rsidR="001D6A55" w:rsidRPr="00CF2705">
        <w:t xml:space="preserve"> </w:t>
      </w:r>
      <w:r w:rsidR="001D6A55" w:rsidRPr="001D6A55">
        <w:t xml:space="preserve">Дмитровского сельского </w:t>
      </w:r>
      <w:r w:rsidR="00CF2705">
        <w:t>совета</w:t>
      </w:r>
      <w:r w:rsidR="001D6A55" w:rsidRPr="001D6A55">
        <w:t xml:space="preserve"> от 30.12.2015г. № 89</w:t>
      </w:r>
      <w:r w:rsidR="006E7957" w:rsidRPr="006E7957">
        <w:t xml:space="preserve"> </w:t>
      </w:r>
      <w:r>
        <w:t>(далее – П</w:t>
      </w:r>
      <w:r w:rsidR="006E7957">
        <w:t>орядок</w:t>
      </w:r>
      <w:r>
        <w:t>), следующие изменения:</w:t>
      </w:r>
    </w:p>
    <w:p w14:paraId="56A6B8DD" w14:textId="77777777" w:rsidR="00876110" w:rsidRDefault="002C491B" w:rsidP="002C491B">
      <w:pPr>
        <w:ind w:firstLine="708"/>
      </w:pPr>
      <w:r>
        <w:t xml:space="preserve">1.1. </w:t>
      </w:r>
      <w:r w:rsidR="00131AC2">
        <w:t xml:space="preserve">Дополнить </w:t>
      </w:r>
      <w:r w:rsidR="006E7957">
        <w:t>Порядок</w:t>
      </w:r>
      <w:r w:rsidR="00876110">
        <w:t xml:space="preserve"> </w:t>
      </w:r>
      <w:r w:rsidR="00131AC2">
        <w:t>разделом 9</w:t>
      </w:r>
      <w:r w:rsidR="00876110">
        <w:t xml:space="preserve"> следующего содержания:</w:t>
      </w:r>
    </w:p>
    <w:p w14:paraId="550EDA63" w14:textId="77777777" w:rsidR="00131AC2" w:rsidRDefault="00876110" w:rsidP="007E0BE7">
      <w:pPr>
        <w:ind w:firstLine="708"/>
      </w:pPr>
      <w:r>
        <w:t>«</w:t>
      </w:r>
      <w:r w:rsidR="00131AC2" w:rsidRPr="00131AC2">
        <w:rPr>
          <w:b/>
        </w:rPr>
        <w:t>9. Ограничения, связанные с организацией публичных мероприятий.</w:t>
      </w:r>
    </w:p>
    <w:p w14:paraId="35DCFB95" w14:textId="77777777" w:rsidR="007E0BE7" w:rsidRDefault="00131AC2" w:rsidP="007E0BE7">
      <w:pPr>
        <w:ind w:firstLine="708"/>
      </w:pPr>
      <w:r>
        <w:t>9.1</w:t>
      </w:r>
      <w:r w:rsidR="00876110">
        <w:t xml:space="preserve">. </w:t>
      </w:r>
      <w:r w:rsidR="007E0BE7">
        <w:t>Не могут быть организатором публичного мероприятия:</w:t>
      </w:r>
    </w:p>
    <w:p w14:paraId="79AC4104" w14:textId="77777777" w:rsidR="007E0BE7" w:rsidRDefault="007E0BE7" w:rsidP="007E0BE7">
      <w:pPr>
        <w:ind w:firstLine="708"/>
      </w:pPr>
      <w:r>
        <w:t>1) лицо, признанное судом недееспособным либо ограниченно дееспособным, а также лицо, содержащееся в местах лишения свободы по приговору суда;</w:t>
      </w:r>
    </w:p>
    <w:p w14:paraId="60473801" w14:textId="77777777" w:rsidR="007E0BE7" w:rsidRDefault="007E0BE7" w:rsidP="007E0BE7">
      <w:pPr>
        <w:ind w:firstLine="708"/>
      </w:pPr>
      <w:r>
        <w:t>2) лицо, имеющее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привлекавшееся к административной ответственности за административные правонарушения, предусмотренные статьями 5.38, 19.3, 20.1-20.3, 20.18, 20.29 Кодекса Российской Федерации об административных правонарушениях, в течение срока, когда лицо считается подвергнутым административному наказанию;</w:t>
      </w:r>
    </w:p>
    <w:p w14:paraId="273C5A74" w14:textId="77777777" w:rsidR="007E0BE7" w:rsidRDefault="007E0BE7" w:rsidP="007E0BE7">
      <w:pPr>
        <w:ind w:firstLine="708"/>
      </w:pPr>
      <w:r>
        <w:t xml:space="preserve">3) политическая партия, другое общественное объединение и религиозное объединение, их региональные отделения и иные структурные подразделения, </w:t>
      </w:r>
      <w:r>
        <w:lastRenderedPageBreak/>
        <w:t>деятельность которых приостановлена или запрещена либо которые ликвидированы в установленном законом порядке;</w:t>
      </w:r>
    </w:p>
    <w:p w14:paraId="5166D0AF" w14:textId="77777777" w:rsidR="00876110" w:rsidRDefault="007E0BE7" w:rsidP="007E0BE7">
      <w:pPr>
        <w:ind w:firstLine="708"/>
      </w:pPr>
      <w:r>
        <w:t>4) иностранные агенты.</w:t>
      </w:r>
      <w:r w:rsidR="00876110">
        <w:t>»</w:t>
      </w:r>
      <w:r>
        <w:t>;</w:t>
      </w:r>
    </w:p>
    <w:p w14:paraId="70609A6B" w14:textId="77777777" w:rsidR="007E0BE7" w:rsidRDefault="007E0BE7" w:rsidP="007E0BE7">
      <w:pPr>
        <w:ind w:firstLine="708"/>
      </w:pPr>
      <w:r>
        <w:t xml:space="preserve">1.2. </w:t>
      </w:r>
      <w:r w:rsidR="00131AC2">
        <w:t xml:space="preserve">Дополнить </w:t>
      </w:r>
      <w:r w:rsidR="006E7957">
        <w:t>Порядок</w:t>
      </w:r>
      <w:r w:rsidR="00131AC2">
        <w:t xml:space="preserve"> разделом 10 следующего содержания:</w:t>
      </w:r>
    </w:p>
    <w:p w14:paraId="4510FAB3" w14:textId="77777777" w:rsidR="00131AC2" w:rsidRDefault="007E0BE7" w:rsidP="007E0BE7">
      <w:pPr>
        <w:ind w:firstLine="708"/>
      </w:pPr>
      <w:r>
        <w:t>«</w:t>
      </w:r>
      <w:r w:rsidR="00131AC2" w:rsidRPr="006E7957">
        <w:rPr>
          <w:b/>
        </w:rPr>
        <w:t>10. Места, в которых за</w:t>
      </w:r>
      <w:r w:rsidR="006E7957" w:rsidRPr="006E7957">
        <w:rPr>
          <w:b/>
        </w:rPr>
        <w:t>прещается проводить публичные мероприятия.</w:t>
      </w:r>
    </w:p>
    <w:p w14:paraId="376E7A5F" w14:textId="77777777" w:rsidR="007E0BE7" w:rsidRDefault="00131AC2" w:rsidP="007E0BE7">
      <w:pPr>
        <w:ind w:firstLine="708"/>
      </w:pPr>
      <w:r>
        <w:t>10.1</w:t>
      </w:r>
      <w:r w:rsidR="007E0BE7">
        <w:t>. К местам, в которых проведение публичного мероприятия запрещается, относятся:</w:t>
      </w:r>
    </w:p>
    <w:p w14:paraId="24596415" w14:textId="77777777" w:rsidR="007E0BE7" w:rsidRDefault="007E0BE7" w:rsidP="007E0BE7">
      <w:pPr>
        <w:ind w:firstLine="708"/>
      </w:pPr>
      <w:r>
        <w:t>1) территории, непосредственно прилегающие к опасным производственным объектам и к иным объектам, эксплуатация которых требует соблюдения специальных правил техники безопасности;</w:t>
      </w:r>
    </w:p>
    <w:p w14:paraId="14613DBE" w14:textId="77777777" w:rsidR="007E0BE7" w:rsidRDefault="007E0BE7" w:rsidP="007E0BE7">
      <w:pPr>
        <w:ind w:firstLine="708"/>
      </w:pPr>
      <w:r>
        <w:t>2) путепроводы, железнодорожные магистрали и полосы отвода железных дорог, нефте-, газо- и продуктопроводов, высоковольтных линий электропередачи;</w:t>
      </w:r>
    </w:p>
    <w:p w14:paraId="718A59C4" w14:textId="77777777" w:rsidR="007E0BE7" w:rsidRDefault="007E0BE7" w:rsidP="007E0BE7">
      <w:pPr>
        <w:ind w:firstLine="708"/>
      </w:pPr>
      <w:r>
        <w:t>3) территории, непосредственно прилегающие к резиденциям Президента Российской Федерации, к зданиям, занимаемым судами, экстренными оперативными службами, к территориям и зданиям учреждений, исполняющих наказание в виде лишения свободы;</w:t>
      </w:r>
    </w:p>
    <w:p w14:paraId="63A2B9CC" w14:textId="77777777" w:rsidR="007E0BE7" w:rsidRDefault="007E0BE7" w:rsidP="007E0BE7">
      <w:pPr>
        <w:ind w:firstLine="708"/>
      </w:pPr>
      <w:r>
        <w:t>4) пограничная зона, если отсутствует специальное разрешение уполномоче</w:t>
      </w:r>
      <w:r w:rsidR="006E7957">
        <w:t>нных на то пограничных органов.</w:t>
      </w:r>
    </w:p>
    <w:p w14:paraId="74BEC237" w14:textId="77777777" w:rsidR="007E0BE7" w:rsidRDefault="006E7957" w:rsidP="007E0BE7">
      <w:pPr>
        <w:ind w:firstLine="708"/>
      </w:pPr>
      <w:r>
        <w:t>10.2.</w:t>
      </w:r>
      <w:r w:rsidR="007E0BE7">
        <w:t xml:space="preserve"> К местам, в которых запрещается проведение собраний, митингов, шествий, демонстраций, относятся:</w:t>
      </w:r>
    </w:p>
    <w:p w14:paraId="552DA287" w14:textId="77777777" w:rsidR="007E0BE7" w:rsidRDefault="007E0BE7" w:rsidP="007E0BE7">
      <w:pPr>
        <w:ind w:firstLine="708"/>
      </w:pPr>
      <w:r>
        <w:t>1) здания и территории речных, морских, железнодорожных и автомобильных вокзалов и станций, аэропортов, морских, речных портов, пристаней;</w:t>
      </w:r>
    </w:p>
    <w:p w14:paraId="52C0FA45" w14:textId="77777777" w:rsidR="007E0BE7" w:rsidRDefault="007E0BE7" w:rsidP="007E0BE7">
      <w:pPr>
        <w:ind w:firstLine="708"/>
      </w:pPr>
      <w:r>
        <w:t>2) здания и территории образовательных организаций, медицинских организаций, организаций социальной защиты населения, детские и спортивные площадки;</w:t>
      </w:r>
    </w:p>
    <w:p w14:paraId="504E121D" w14:textId="77777777" w:rsidR="007E0BE7" w:rsidRDefault="007E0BE7" w:rsidP="007E0BE7">
      <w:pPr>
        <w:ind w:firstLine="708"/>
      </w:pPr>
      <w:r>
        <w:t>3) здания органов публичной власти, а также территории, непосредственно прилегающие к таким зданиям, объектам жизнеобеспечения, в том числе обеспечивающим функционирование электрических, тепловых, водопроводных сетей, сетей водоснабжения и (или) водоотведения, сетей газоснабжения;</w:t>
      </w:r>
    </w:p>
    <w:p w14:paraId="5E19D5B3" w14:textId="77777777" w:rsidR="007E0BE7" w:rsidRDefault="007E0BE7" w:rsidP="007E0BE7">
      <w:pPr>
        <w:ind w:firstLine="708"/>
      </w:pPr>
      <w:r>
        <w:t>4) культовые помещения, здания и сооружения, а также земельные участки, на которых расположены такие здания и сооружения, в том числе принадлежащие религиозным организациям на праве собственности или предоставленные им на ином имущественном праве для осуществления их уставной деятельности, места паломничества, за исключением общественных мест, на которых проводятся публичные богослужения, другие религиозные обряды и церемонии в соответствии с пунктом 5 статьи 16 Федерального закона от 26 сентября 1997 года № 125-ФЗ «О свободе совести и о религиозных объединениях».».</w:t>
      </w:r>
    </w:p>
    <w:p w14:paraId="202814D6" w14:textId="77777777" w:rsidR="00956C73" w:rsidRDefault="002C491B" w:rsidP="00956C73">
      <w:pPr>
        <w:ind w:firstLine="708"/>
      </w:pPr>
      <w:r>
        <w:t xml:space="preserve">2. </w:t>
      </w:r>
      <w:r w:rsidR="00956C73">
        <w:t>Обнародовать настоящее Постановление в соответствии с Уставом поселения.</w:t>
      </w:r>
    </w:p>
    <w:p w14:paraId="3CB4234B" w14:textId="77777777" w:rsidR="002C491B" w:rsidRDefault="00956C73" w:rsidP="00956C73">
      <w:pPr>
        <w:ind w:firstLine="708"/>
      </w:pPr>
      <w:r>
        <w:t xml:space="preserve">3. </w:t>
      </w:r>
      <w:r w:rsidR="002C491B">
        <w:t>Настоящее постановление вступает в законную силу с момента обнародовани</w:t>
      </w:r>
      <w:r>
        <w:t>я</w:t>
      </w:r>
      <w:r w:rsidR="002C491B">
        <w:t>.</w:t>
      </w:r>
    </w:p>
    <w:p w14:paraId="65BACE02" w14:textId="77777777" w:rsidR="002C491B" w:rsidRDefault="00956C73" w:rsidP="00956C73">
      <w:pPr>
        <w:ind w:firstLine="708"/>
      </w:pPr>
      <w:r>
        <w:t>4</w:t>
      </w:r>
      <w:r w:rsidR="002C491B">
        <w:t>. Контроль за исполнением настоящего постановления оставляю за собой.</w:t>
      </w:r>
    </w:p>
    <w:p w14:paraId="6342C980" w14:textId="77777777" w:rsidR="00BD367D" w:rsidRDefault="002C491B" w:rsidP="002C491B">
      <w:pPr>
        <w:ind w:firstLine="0"/>
        <w:rPr>
          <w:b/>
        </w:rPr>
      </w:pPr>
      <w:r w:rsidRPr="002C491B">
        <w:rPr>
          <w:b/>
        </w:rPr>
        <w:t xml:space="preserve">Председатель </w:t>
      </w:r>
      <w:r w:rsidR="007239FD">
        <w:rPr>
          <w:b/>
        </w:rPr>
        <w:t>Дмитровск</w:t>
      </w:r>
      <w:r w:rsidRPr="002C491B">
        <w:rPr>
          <w:b/>
        </w:rPr>
        <w:t>ого</w:t>
      </w:r>
      <w:r w:rsidR="002F77F7">
        <w:rPr>
          <w:b/>
        </w:rPr>
        <w:t xml:space="preserve"> </w:t>
      </w:r>
      <w:r w:rsidRPr="002C491B">
        <w:rPr>
          <w:b/>
        </w:rPr>
        <w:t>сельского совета – глава</w:t>
      </w:r>
    </w:p>
    <w:p w14:paraId="3B968922" w14:textId="50D59F5E" w:rsidR="00BD367D" w:rsidRDefault="00BD367D" w:rsidP="002C491B">
      <w:pPr>
        <w:ind w:firstLine="0"/>
        <w:rPr>
          <w:b/>
        </w:rPr>
      </w:pPr>
      <w:r>
        <w:rPr>
          <w:b/>
        </w:rPr>
        <w:t>а</w:t>
      </w:r>
      <w:r w:rsidR="002C491B" w:rsidRPr="002C491B">
        <w:rPr>
          <w:b/>
        </w:rPr>
        <w:t>дминистрации</w:t>
      </w:r>
      <w:r>
        <w:rPr>
          <w:b/>
        </w:rPr>
        <w:t xml:space="preserve"> </w:t>
      </w:r>
      <w:r w:rsidR="007239FD">
        <w:rPr>
          <w:b/>
        </w:rPr>
        <w:t>Дмитровск</w:t>
      </w:r>
      <w:r w:rsidR="002C491B" w:rsidRPr="002C491B">
        <w:rPr>
          <w:b/>
        </w:rPr>
        <w:t>ого сельского поселения</w:t>
      </w:r>
    </w:p>
    <w:p w14:paraId="00DC483E" w14:textId="31BCEA27" w:rsidR="008434A8" w:rsidRPr="002C491B" w:rsidRDefault="00BD367D" w:rsidP="002C491B">
      <w:pPr>
        <w:ind w:firstLine="0"/>
        <w:rPr>
          <w:b/>
        </w:rPr>
      </w:pPr>
      <w:r>
        <w:rPr>
          <w:b/>
        </w:rPr>
        <w:t>Советского района Республики Крым</w:t>
      </w:r>
      <w:r w:rsidR="002C491B" w:rsidRPr="002C491B">
        <w:rPr>
          <w:b/>
        </w:rPr>
        <w:tab/>
      </w:r>
      <w:r w:rsidR="002C491B" w:rsidRPr="002C491B">
        <w:rPr>
          <w:b/>
        </w:rPr>
        <w:tab/>
      </w:r>
      <w:r w:rsidR="002C491B">
        <w:rPr>
          <w:b/>
        </w:rPr>
        <w:tab/>
      </w:r>
      <w:r w:rsidR="002C491B" w:rsidRPr="002C491B">
        <w:rPr>
          <w:b/>
        </w:rPr>
        <w:tab/>
      </w:r>
      <w:r>
        <w:rPr>
          <w:b/>
        </w:rPr>
        <w:tab/>
      </w:r>
      <w:proofErr w:type="spellStart"/>
      <w:r w:rsidR="002F77F7">
        <w:rPr>
          <w:b/>
        </w:rPr>
        <w:t>Д.А.Ефременко</w:t>
      </w:r>
      <w:proofErr w:type="spellEnd"/>
    </w:p>
    <w:sectPr w:rsidR="008434A8" w:rsidRPr="002C491B" w:rsidSect="00381B7C">
      <w:pgSz w:w="11907" w:h="16840"/>
      <w:pgMar w:top="1134" w:right="567" w:bottom="1134" w:left="1134" w:header="0" w:footer="6"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1B"/>
    <w:rsid w:val="00025710"/>
    <w:rsid w:val="0005405A"/>
    <w:rsid w:val="000E2DEA"/>
    <w:rsid w:val="00131AC2"/>
    <w:rsid w:val="001A3D78"/>
    <w:rsid w:val="001A7869"/>
    <w:rsid w:val="001D6A55"/>
    <w:rsid w:val="001F24C1"/>
    <w:rsid w:val="00297247"/>
    <w:rsid w:val="002C491B"/>
    <w:rsid w:val="002C690A"/>
    <w:rsid w:val="002F77F7"/>
    <w:rsid w:val="00323C29"/>
    <w:rsid w:val="00381B7C"/>
    <w:rsid w:val="004A4901"/>
    <w:rsid w:val="006E7957"/>
    <w:rsid w:val="007239FD"/>
    <w:rsid w:val="007E0BE7"/>
    <w:rsid w:val="008434A8"/>
    <w:rsid w:val="00876110"/>
    <w:rsid w:val="00956C73"/>
    <w:rsid w:val="00BD367D"/>
    <w:rsid w:val="00CF2705"/>
    <w:rsid w:val="00F65FAE"/>
    <w:rsid w:val="00F72410"/>
    <w:rsid w:val="00F7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0A77"/>
  <w15:docId w15:val="{9DFE62D1-DB0C-41E1-8B89-7D045DC8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741</Words>
  <Characters>4226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Admin</cp:lastModifiedBy>
  <cp:revision>5</cp:revision>
  <cp:lastPrinted>2023-08-14T11:28:00Z</cp:lastPrinted>
  <dcterms:created xsi:type="dcterms:W3CDTF">2023-05-10T14:56:00Z</dcterms:created>
  <dcterms:modified xsi:type="dcterms:W3CDTF">2023-08-14T11:29:00Z</dcterms:modified>
</cp:coreProperties>
</file>